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6A" w:rsidRPr="00510D6A" w:rsidRDefault="00510D6A" w:rsidP="009952BF">
      <w:pPr>
        <w:spacing w:line="240" w:lineRule="auto"/>
        <w:jc w:val="both"/>
        <w:rPr>
          <w:rFonts w:ascii="Arial" w:hAnsi="Arial" w:cs="Arial"/>
          <w:sz w:val="24"/>
          <w:szCs w:val="24"/>
        </w:rPr>
      </w:pPr>
      <w:r w:rsidRPr="00510D6A">
        <w:rPr>
          <w:rFonts w:ascii="Arial" w:hAnsi="Arial" w:cs="Arial"/>
          <w:sz w:val="24"/>
          <w:szCs w:val="24"/>
        </w:rPr>
        <w:t xml:space="preserve">Raport </w:t>
      </w:r>
      <w:proofErr w:type="spellStart"/>
      <w:r w:rsidRPr="00510D6A">
        <w:rPr>
          <w:rFonts w:ascii="Arial" w:hAnsi="Arial" w:cs="Arial"/>
          <w:sz w:val="24"/>
          <w:szCs w:val="24"/>
        </w:rPr>
        <w:t>nt</w:t>
      </w:r>
      <w:proofErr w:type="spellEnd"/>
      <w:r w:rsidRPr="00510D6A">
        <w:rPr>
          <w:rFonts w:ascii="Arial" w:hAnsi="Arial" w:cs="Arial"/>
          <w:sz w:val="24"/>
          <w:szCs w:val="24"/>
        </w:rPr>
        <w:t>/ możliwości wykorzystania nowoczesnych metod zarządzania, w tym zarządzania wiedzą w obszarze aktywizacji osób starszych</w:t>
      </w:r>
    </w:p>
    <w:p w:rsidR="00510D6A" w:rsidRDefault="00510D6A" w:rsidP="009952BF">
      <w:pPr>
        <w:spacing w:line="240" w:lineRule="auto"/>
        <w:jc w:val="both"/>
        <w:rPr>
          <w:rFonts w:ascii="Arial" w:hAnsi="Arial" w:cs="Arial"/>
          <w:sz w:val="24"/>
          <w:szCs w:val="24"/>
        </w:rPr>
      </w:pPr>
    </w:p>
    <w:p w:rsidR="00510D6A" w:rsidRDefault="00510D6A" w:rsidP="009952BF">
      <w:pPr>
        <w:spacing w:line="240" w:lineRule="auto"/>
        <w:jc w:val="both"/>
        <w:rPr>
          <w:rFonts w:ascii="Arial" w:hAnsi="Arial" w:cs="Arial"/>
          <w:sz w:val="24"/>
          <w:szCs w:val="24"/>
        </w:rPr>
      </w:pPr>
      <w:r>
        <w:rPr>
          <w:rFonts w:ascii="Arial" w:hAnsi="Arial" w:cs="Arial"/>
          <w:sz w:val="24"/>
          <w:szCs w:val="24"/>
        </w:rPr>
        <w:t>Autor:</w:t>
      </w:r>
    </w:p>
    <w:p w:rsidR="00510D6A" w:rsidRDefault="00510D6A" w:rsidP="009952BF">
      <w:pPr>
        <w:spacing w:line="240" w:lineRule="auto"/>
        <w:jc w:val="both"/>
        <w:rPr>
          <w:rFonts w:ascii="Arial" w:hAnsi="Arial" w:cs="Arial"/>
          <w:sz w:val="24"/>
          <w:szCs w:val="24"/>
        </w:rPr>
      </w:pPr>
      <w:r>
        <w:rPr>
          <w:rFonts w:ascii="Arial" w:hAnsi="Arial" w:cs="Arial"/>
          <w:sz w:val="24"/>
          <w:szCs w:val="24"/>
        </w:rPr>
        <w:t>Janusz Marek Lichtarski</w:t>
      </w:r>
    </w:p>
    <w:p w:rsidR="00510D6A" w:rsidRPr="002E6EA0" w:rsidRDefault="00A752D1" w:rsidP="009952BF">
      <w:pPr>
        <w:spacing w:line="240" w:lineRule="auto"/>
        <w:jc w:val="both"/>
        <w:rPr>
          <w:rFonts w:ascii="Arial" w:hAnsi="Arial" w:cs="Arial"/>
          <w:sz w:val="24"/>
          <w:szCs w:val="24"/>
        </w:rPr>
      </w:pPr>
      <w:hyperlink r:id="rId9" w:history="1">
        <w:r w:rsidR="00B52587" w:rsidRPr="002E6EA0">
          <w:rPr>
            <w:rStyle w:val="Hipercze"/>
            <w:rFonts w:ascii="Arial" w:hAnsi="Arial" w:cs="Arial"/>
            <w:sz w:val="24"/>
            <w:szCs w:val="24"/>
          </w:rPr>
          <w:t>janusz.lichtarski@ue.wroc.pl</w:t>
        </w:r>
      </w:hyperlink>
      <w:r w:rsidR="00B52587" w:rsidRPr="002E6EA0">
        <w:rPr>
          <w:rFonts w:ascii="Arial" w:hAnsi="Arial" w:cs="Arial"/>
          <w:sz w:val="24"/>
          <w:szCs w:val="24"/>
        </w:rPr>
        <w:t xml:space="preserve"> </w:t>
      </w:r>
    </w:p>
    <w:p w:rsidR="00510D6A" w:rsidRPr="002E6EA0" w:rsidRDefault="00510D6A" w:rsidP="009952BF">
      <w:pPr>
        <w:spacing w:line="240" w:lineRule="auto"/>
        <w:jc w:val="both"/>
        <w:rPr>
          <w:rFonts w:ascii="Arial" w:hAnsi="Arial" w:cs="Arial"/>
          <w:sz w:val="24"/>
          <w:szCs w:val="24"/>
        </w:rPr>
      </w:pPr>
    </w:p>
    <w:p w:rsidR="00510D6A" w:rsidRPr="00E82C9F" w:rsidRDefault="00E82C9F" w:rsidP="009952BF">
      <w:pPr>
        <w:spacing w:line="240" w:lineRule="auto"/>
        <w:jc w:val="both"/>
        <w:rPr>
          <w:rFonts w:ascii="Arial" w:hAnsi="Arial" w:cs="Arial"/>
          <w:sz w:val="24"/>
          <w:szCs w:val="24"/>
        </w:rPr>
      </w:pPr>
      <w:r w:rsidRPr="00E82C9F">
        <w:rPr>
          <w:rFonts w:ascii="Arial" w:hAnsi="Arial" w:cs="Arial"/>
          <w:sz w:val="24"/>
          <w:szCs w:val="24"/>
        </w:rPr>
        <w:t>Marek Wąsowicz</w:t>
      </w:r>
    </w:p>
    <w:p w:rsidR="00E82C9F" w:rsidRPr="0047047A" w:rsidRDefault="00A752D1" w:rsidP="009952BF">
      <w:pPr>
        <w:spacing w:line="240" w:lineRule="auto"/>
        <w:jc w:val="both"/>
        <w:rPr>
          <w:rFonts w:ascii="Arial" w:hAnsi="Arial" w:cs="Arial"/>
          <w:sz w:val="24"/>
          <w:szCs w:val="24"/>
        </w:rPr>
      </w:pPr>
      <w:hyperlink r:id="rId10" w:history="1">
        <w:r w:rsidR="00B52587" w:rsidRPr="0047047A">
          <w:rPr>
            <w:rStyle w:val="Hipercze"/>
            <w:rFonts w:ascii="Arial" w:hAnsi="Arial" w:cs="Arial"/>
            <w:sz w:val="24"/>
            <w:szCs w:val="24"/>
          </w:rPr>
          <w:t>marek.wasowicz@ue.wroc.pl</w:t>
        </w:r>
      </w:hyperlink>
      <w:r w:rsidR="00B52587" w:rsidRPr="0047047A">
        <w:rPr>
          <w:rFonts w:ascii="Arial" w:hAnsi="Arial" w:cs="Arial"/>
          <w:sz w:val="24"/>
          <w:szCs w:val="24"/>
        </w:rPr>
        <w:t xml:space="preserve"> </w:t>
      </w:r>
    </w:p>
    <w:p w:rsidR="00E82C9F" w:rsidRPr="0047047A" w:rsidRDefault="00E82C9F" w:rsidP="009952BF">
      <w:pPr>
        <w:spacing w:line="240" w:lineRule="auto"/>
        <w:jc w:val="both"/>
        <w:rPr>
          <w:rFonts w:ascii="Arial" w:hAnsi="Arial" w:cs="Arial"/>
          <w:sz w:val="24"/>
          <w:szCs w:val="24"/>
        </w:rPr>
      </w:pPr>
    </w:p>
    <w:p w:rsidR="00E82C9F" w:rsidRDefault="00E82C9F" w:rsidP="009952BF">
      <w:pPr>
        <w:spacing w:line="240" w:lineRule="auto"/>
        <w:jc w:val="both"/>
        <w:rPr>
          <w:rFonts w:ascii="Arial" w:hAnsi="Arial" w:cs="Arial"/>
          <w:sz w:val="24"/>
          <w:szCs w:val="24"/>
        </w:rPr>
      </w:pPr>
      <w:r>
        <w:rPr>
          <w:rFonts w:ascii="Arial" w:hAnsi="Arial" w:cs="Arial"/>
          <w:sz w:val="24"/>
          <w:szCs w:val="24"/>
        </w:rPr>
        <w:t xml:space="preserve">Ewa Stańczyk – </w:t>
      </w:r>
      <w:proofErr w:type="spellStart"/>
      <w:r>
        <w:rPr>
          <w:rFonts w:ascii="Arial" w:hAnsi="Arial" w:cs="Arial"/>
          <w:sz w:val="24"/>
          <w:szCs w:val="24"/>
        </w:rPr>
        <w:t>Hugiet</w:t>
      </w:r>
      <w:proofErr w:type="spellEnd"/>
    </w:p>
    <w:p w:rsidR="00E82C9F" w:rsidRPr="002E6EA0" w:rsidRDefault="00A752D1" w:rsidP="009952BF">
      <w:pPr>
        <w:spacing w:line="240" w:lineRule="auto"/>
        <w:jc w:val="both"/>
        <w:rPr>
          <w:rFonts w:ascii="Arial" w:hAnsi="Arial" w:cs="Arial"/>
          <w:sz w:val="24"/>
          <w:szCs w:val="24"/>
        </w:rPr>
      </w:pPr>
      <w:hyperlink r:id="rId11" w:history="1">
        <w:r w:rsidR="00B52587" w:rsidRPr="002E6EA0">
          <w:rPr>
            <w:rStyle w:val="Hipercze"/>
            <w:rFonts w:ascii="Arial" w:hAnsi="Arial" w:cs="Arial"/>
            <w:sz w:val="24"/>
            <w:szCs w:val="24"/>
          </w:rPr>
          <w:t>ewa.stanczyk@ue.wroc.pl</w:t>
        </w:r>
      </w:hyperlink>
      <w:r w:rsidR="00B52587" w:rsidRPr="002E6EA0">
        <w:rPr>
          <w:rFonts w:ascii="Arial" w:hAnsi="Arial" w:cs="Arial"/>
          <w:sz w:val="24"/>
          <w:szCs w:val="24"/>
        </w:rPr>
        <w:t xml:space="preserve"> </w:t>
      </w:r>
    </w:p>
    <w:p w:rsidR="00510D6A" w:rsidRPr="002E6EA0" w:rsidRDefault="00510D6A" w:rsidP="009952BF">
      <w:pPr>
        <w:spacing w:line="240" w:lineRule="auto"/>
        <w:jc w:val="both"/>
        <w:rPr>
          <w:rFonts w:ascii="Arial" w:hAnsi="Arial" w:cs="Arial"/>
          <w:sz w:val="24"/>
          <w:szCs w:val="24"/>
        </w:rPr>
      </w:pPr>
    </w:p>
    <w:p w:rsidR="00510D6A" w:rsidRPr="002E6EA0" w:rsidRDefault="00510D6A" w:rsidP="009952BF">
      <w:pPr>
        <w:spacing w:line="240" w:lineRule="auto"/>
        <w:jc w:val="both"/>
        <w:rPr>
          <w:rFonts w:ascii="Arial" w:hAnsi="Arial" w:cs="Arial"/>
          <w:sz w:val="24"/>
          <w:szCs w:val="24"/>
        </w:rPr>
      </w:pPr>
    </w:p>
    <w:p w:rsidR="00510D6A" w:rsidRPr="002E6EA0" w:rsidRDefault="00510D6A" w:rsidP="009952BF">
      <w:pPr>
        <w:spacing w:line="240" w:lineRule="auto"/>
        <w:jc w:val="both"/>
        <w:rPr>
          <w:rFonts w:ascii="Arial" w:hAnsi="Arial" w:cs="Arial"/>
          <w:sz w:val="24"/>
          <w:szCs w:val="24"/>
        </w:rPr>
      </w:pPr>
    </w:p>
    <w:p w:rsidR="00510D6A" w:rsidRPr="002E6EA0" w:rsidRDefault="00510D6A" w:rsidP="009952BF">
      <w:pPr>
        <w:spacing w:line="240" w:lineRule="auto"/>
        <w:jc w:val="both"/>
        <w:rPr>
          <w:rFonts w:ascii="Arial" w:hAnsi="Arial" w:cs="Arial"/>
          <w:sz w:val="24"/>
          <w:szCs w:val="24"/>
        </w:rPr>
      </w:pPr>
    </w:p>
    <w:p w:rsidR="00510D6A" w:rsidRPr="002E6EA0" w:rsidRDefault="00510D6A" w:rsidP="009952BF">
      <w:pPr>
        <w:spacing w:line="240" w:lineRule="auto"/>
        <w:jc w:val="both"/>
        <w:rPr>
          <w:rFonts w:ascii="Arial" w:hAnsi="Arial" w:cs="Arial"/>
          <w:sz w:val="24"/>
          <w:szCs w:val="24"/>
        </w:rPr>
      </w:pPr>
    </w:p>
    <w:p w:rsidR="00510D6A" w:rsidRPr="002E6EA0" w:rsidRDefault="00510D6A" w:rsidP="009952BF">
      <w:pPr>
        <w:spacing w:line="240" w:lineRule="auto"/>
        <w:jc w:val="both"/>
        <w:rPr>
          <w:rFonts w:ascii="Arial" w:hAnsi="Arial" w:cs="Arial"/>
          <w:sz w:val="24"/>
          <w:szCs w:val="24"/>
        </w:rPr>
      </w:pPr>
    </w:p>
    <w:p w:rsidR="00510D6A" w:rsidRPr="002E6EA0" w:rsidRDefault="00510D6A" w:rsidP="009952BF">
      <w:pPr>
        <w:spacing w:line="240" w:lineRule="auto"/>
        <w:jc w:val="both"/>
        <w:rPr>
          <w:rFonts w:ascii="Arial" w:hAnsi="Arial" w:cs="Arial"/>
          <w:sz w:val="24"/>
          <w:szCs w:val="24"/>
        </w:rPr>
      </w:pPr>
    </w:p>
    <w:p w:rsidR="00510D6A" w:rsidRPr="002E6EA0" w:rsidRDefault="00510D6A" w:rsidP="009952BF">
      <w:pPr>
        <w:spacing w:line="240" w:lineRule="auto"/>
        <w:jc w:val="both"/>
        <w:rPr>
          <w:rFonts w:ascii="Arial" w:hAnsi="Arial" w:cs="Arial"/>
          <w:sz w:val="24"/>
          <w:szCs w:val="24"/>
        </w:rPr>
      </w:pPr>
    </w:p>
    <w:p w:rsidR="00B52587" w:rsidRPr="002E6EA0" w:rsidRDefault="00B52587" w:rsidP="009952BF">
      <w:pPr>
        <w:spacing w:line="240" w:lineRule="auto"/>
        <w:jc w:val="both"/>
        <w:rPr>
          <w:rFonts w:ascii="Arial" w:hAnsi="Arial" w:cs="Arial"/>
          <w:sz w:val="24"/>
          <w:szCs w:val="24"/>
        </w:rPr>
      </w:pPr>
    </w:p>
    <w:p w:rsidR="00B52587" w:rsidRPr="002E6EA0" w:rsidRDefault="00B52587" w:rsidP="009952BF">
      <w:pPr>
        <w:spacing w:line="240" w:lineRule="auto"/>
        <w:jc w:val="both"/>
        <w:rPr>
          <w:rFonts w:ascii="Arial" w:hAnsi="Arial" w:cs="Arial"/>
          <w:sz w:val="24"/>
          <w:szCs w:val="24"/>
        </w:rPr>
      </w:pPr>
    </w:p>
    <w:p w:rsidR="00B52587" w:rsidRPr="002E6EA0" w:rsidRDefault="00B52587" w:rsidP="009952BF">
      <w:pPr>
        <w:spacing w:line="240" w:lineRule="auto"/>
        <w:jc w:val="both"/>
        <w:rPr>
          <w:rFonts w:ascii="Arial" w:hAnsi="Arial" w:cs="Arial"/>
          <w:sz w:val="24"/>
          <w:szCs w:val="24"/>
        </w:rPr>
      </w:pPr>
    </w:p>
    <w:p w:rsidR="00B52587" w:rsidRPr="002E6EA0" w:rsidRDefault="00B52587" w:rsidP="009952BF">
      <w:pPr>
        <w:spacing w:line="240" w:lineRule="auto"/>
        <w:jc w:val="both"/>
        <w:rPr>
          <w:rFonts w:ascii="Arial" w:hAnsi="Arial" w:cs="Arial"/>
          <w:sz w:val="24"/>
          <w:szCs w:val="24"/>
        </w:rPr>
      </w:pPr>
    </w:p>
    <w:p w:rsidR="00B52587" w:rsidRPr="002E6EA0" w:rsidRDefault="00B52587" w:rsidP="009952BF">
      <w:pPr>
        <w:spacing w:line="240" w:lineRule="auto"/>
        <w:jc w:val="both"/>
        <w:rPr>
          <w:rFonts w:ascii="Arial" w:hAnsi="Arial" w:cs="Arial"/>
          <w:sz w:val="24"/>
          <w:szCs w:val="24"/>
        </w:rPr>
      </w:pPr>
    </w:p>
    <w:p w:rsidR="00B52587" w:rsidRPr="002E6EA0" w:rsidRDefault="00B52587" w:rsidP="009952BF">
      <w:pPr>
        <w:spacing w:line="240" w:lineRule="auto"/>
        <w:jc w:val="both"/>
        <w:rPr>
          <w:rFonts w:ascii="Arial" w:hAnsi="Arial" w:cs="Arial"/>
          <w:sz w:val="24"/>
          <w:szCs w:val="24"/>
        </w:rPr>
      </w:pPr>
    </w:p>
    <w:p w:rsidR="00510D6A" w:rsidRDefault="00510D6A" w:rsidP="009952BF">
      <w:pPr>
        <w:spacing w:line="240" w:lineRule="auto"/>
        <w:jc w:val="both"/>
        <w:rPr>
          <w:rFonts w:ascii="Arial" w:hAnsi="Arial" w:cs="Arial"/>
          <w:sz w:val="24"/>
          <w:szCs w:val="24"/>
        </w:rPr>
      </w:pPr>
      <w:r>
        <w:rPr>
          <w:rFonts w:ascii="Arial" w:hAnsi="Arial" w:cs="Arial"/>
          <w:sz w:val="24"/>
          <w:szCs w:val="24"/>
        </w:rPr>
        <w:lastRenderedPageBreak/>
        <w:t>Spis treści</w:t>
      </w:r>
    </w:p>
    <w:p w:rsidR="0009569B" w:rsidRDefault="0009569B" w:rsidP="009952BF">
      <w:pPr>
        <w:spacing w:line="240" w:lineRule="auto"/>
        <w:jc w:val="both"/>
        <w:rPr>
          <w:rFonts w:ascii="Arial" w:hAnsi="Arial" w:cs="Arial"/>
          <w:sz w:val="24"/>
          <w:szCs w:val="24"/>
        </w:rPr>
      </w:pPr>
    </w:p>
    <w:p w:rsidR="00510D6A" w:rsidRPr="00510D6A" w:rsidRDefault="00510D6A" w:rsidP="009952BF">
      <w:pPr>
        <w:spacing w:line="240" w:lineRule="auto"/>
        <w:jc w:val="both"/>
        <w:rPr>
          <w:rFonts w:ascii="Arial" w:hAnsi="Arial" w:cs="Arial"/>
          <w:sz w:val="24"/>
          <w:szCs w:val="24"/>
        </w:rPr>
      </w:pPr>
      <w:r w:rsidRPr="00510D6A">
        <w:rPr>
          <w:rFonts w:ascii="Arial" w:hAnsi="Arial" w:cs="Arial"/>
          <w:sz w:val="24"/>
          <w:szCs w:val="24"/>
        </w:rPr>
        <w:t>Wstęp</w:t>
      </w:r>
    </w:p>
    <w:p w:rsidR="00510D6A" w:rsidRDefault="00510D6A" w:rsidP="00043DED">
      <w:pPr>
        <w:pStyle w:val="Akapitzlist"/>
        <w:numPr>
          <w:ilvl w:val="0"/>
          <w:numId w:val="24"/>
        </w:numPr>
        <w:spacing w:line="240" w:lineRule="auto"/>
        <w:jc w:val="both"/>
        <w:rPr>
          <w:rFonts w:ascii="Arial" w:hAnsi="Arial" w:cs="Arial"/>
          <w:sz w:val="24"/>
          <w:szCs w:val="24"/>
        </w:rPr>
      </w:pPr>
      <w:r w:rsidRPr="00510D6A">
        <w:rPr>
          <w:rFonts w:ascii="Arial" w:hAnsi="Arial" w:cs="Arial"/>
          <w:sz w:val="24"/>
          <w:szCs w:val="24"/>
        </w:rPr>
        <w:t>Charakterystyka grupy</w:t>
      </w:r>
      <w:r w:rsidR="007F1D82">
        <w:rPr>
          <w:rFonts w:ascii="Arial" w:hAnsi="Arial" w:cs="Arial"/>
          <w:sz w:val="24"/>
          <w:szCs w:val="24"/>
        </w:rPr>
        <w:t xml:space="preserve"> – charakterystyka 50+</w:t>
      </w:r>
    </w:p>
    <w:p w:rsidR="007F1D82" w:rsidRPr="00510D6A" w:rsidRDefault="007F1D82" w:rsidP="00043DED">
      <w:pPr>
        <w:pStyle w:val="Akapitzlist"/>
        <w:numPr>
          <w:ilvl w:val="0"/>
          <w:numId w:val="24"/>
        </w:numPr>
        <w:spacing w:line="240" w:lineRule="auto"/>
        <w:jc w:val="both"/>
        <w:rPr>
          <w:rFonts w:ascii="Arial" w:hAnsi="Arial" w:cs="Arial"/>
          <w:sz w:val="24"/>
          <w:szCs w:val="24"/>
        </w:rPr>
      </w:pPr>
      <w:r>
        <w:rPr>
          <w:rFonts w:ascii="Arial" w:hAnsi="Arial" w:cs="Arial"/>
          <w:sz w:val="24"/>
          <w:szCs w:val="24"/>
        </w:rPr>
        <w:t>Zarządzanie wiedzą</w:t>
      </w:r>
    </w:p>
    <w:p w:rsidR="0009569B" w:rsidRDefault="00185931" w:rsidP="00043DED">
      <w:pPr>
        <w:pStyle w:val="Akapitzlist"/>
        <w:numPr>
          <w:ilvl w:val="0"/>
          <w:numId w:val="24"/>
        </w:numPr>
        <w:spacing w:line="240" w:lineRule="auto"/>
        <w:jc w:val="both"/>
        <w:rPr>
          <w:rFonts w:ascii="Arial" w:hAnsi="Arial" w:cs="Arial"/>
          <w:sz w:val="24"/>
          <w:szCs w:val="24"/>
        </w:rPr>
      </w:pPr>
      <w:r w:rsidRPr="00185931">
        <w:rPr>
          <w:rFonts w:ascii="Arial" w:hAnsi="Arial" w:cs="Arial"/>
          <w:sz w:val="24"/>
          <w:szCs w:val="24"/>
        </w:rPr>
        <w:t>Wybrane metody zarządzania wspierające wdrażanie i rozwój zarządzania wiedzą w organizacji</w:t>
      </w:r>
      <w:r w:rsidR="0009569B">
        <w:rPr>
          <w:rFonts w:ascii="Arial" w:hAnsi="Arial" w:cs="Arial"/>
          <w:sz w:val="24"/>
          <w:szCs w:val="24"/>
        </w:rPr>
        <w:t>:</w:t>
      </w:r>
      <w:r w:rsidRPr="00185931">
        <w:rPr>
          <w:rFonts w:ascii="Arial" w:hAnsi="Arial" w:cs="Arial"/>
          <w:sz w:val="24"/>
          <w:szCs w:val="24"/>
        </w:rPr>
        <w:t xml:space="preserve"> </w:t>
      </w:r>
    </w:p>
    <w:p w:rsidR="0009569B" w:rsidRDefault="0009569B" w:rsidP="00043DED">
      <w:pPr>
        <w:pStyle w:val="Akapitzlist"/>
        <w:numPr>
          <w:ilvl w:val="1"/>
          <w:numId w:val="24"/>
        </w:numPr>
        <w:spacing w:line="240" w:lineRule="auto"/>
        <w:jc w:val="both"/>
        <w:rPr>
          <w:rFonts w:ascii="Arial" w:hAnsi="Arial" w:cs="Arial"/>
          <w:sz w:val="24"/>
          <w:szCs w:val="24"/>
        </w:rPr>
      </w:pPr>
      <w:proofErr w:type="spellStart"/>
      <w:r>
        <w:rPr>
          <w:rFonts w:ascii="Arial" w:hAnsi="Arial" w:cs="Arial"/>
          <w:sz w:val="24"/>
          <w:szCs w:val="24"/>
        </w:rPr>
        <w:t>M</w:t>
      </w:r>
      <w:r w:rsidR="00510D6A" w:rsidRPr="0009569B">
        <w:rPr>
          <w:rFonts w:ascii="Arial" w:hAnsi="Arial" w:cs="Arial"/>
          <w:sz w:val="24"/>
          <w:szCs w:val="24"/>
        </w:rPr>
        <w:t>entoring</w:t>
      </w:r>
      <w:proofErr w:type="spellEnd"/>
      <w:r w:rsidRPr="0009569B">
        <w:rPr>
          <w:rFonts w:ascii="Arial" w:hAnsi="Arial" w:cs="Arial"/>
          <w:sz w:val="24"/>
          <w:szCs w:val="24"/>
        </w:rPr>
        <w:t xml:space="preserve"> </w:t>
      </w:r>
    </w:p>
    <w:p w:rsidR="0009569B" w:rsidRDefault="0009569B" w:rsidP="00043DED">
      <w:pPr>
        <w:pStyle w:val="Akapitzlist"/>
        <w:numPr>
          <w:ilvl w:val="1"/>
          <w:numId w:val="24"/>
        </w:numPr>
        <w:spacing w:line="240" w:lineRule="auto"/>
        <w:jc w:val="both"/>
        <w:rPr>
          <w:rFonts w:ascii="Arial" w:hAnsi="Arial" w:cs="Arial"/>
          <w:sz w:val="24"/>
          <w:szCs w:val="24"/>
        </w:rPr>
      </w:pPr>
      <w:proofErr w:type="spellStart"/>
      <w:r>
        <w:rPr>
          <w:rFonts w:ascii="Arial" w:hAnsi="Arial" w:cs="Arial"/>
          <w:sz w:val="24"/>
          <w:szCs w:val="24"/>
        </w:rPr>
        <w:t>Benchmarking</w:t>
      </w:r>
      <w:proofErr w:type="spellEnd"/>
    </w:p>
    <w:p w:rsidR="0009569B" w:rsidRDefault="0009569B" w:rsidP="00043DED">
      <w:pPr>
        <w:pStyle w:val="Akapitzlist"/>
        <w:numPr>
          <w:ilvl w:val="1"/>
          <w:numId w:val="24"/>
        </w:numPr>
        <w:spacing w:line="240" w:lineRule="auto"/>
        <w:jc w:val="both"/>
        <w:rPr>
          <w:rFonts w:ascii="Arial" w:hAnsi="Arial" w:cs="Arial"/>
          <w:sz w:val="24"/>
          <w:szCs w:val="24"/>
        </w:rPr>
      </w:pPr>
      <w:r>
        <w:rPr>
          <w:rFonts w:ascii="Arial" w:hAnsi="Arial" w:cs="Arial"/>
          <w:sz w:val="24"/>
          <w:szCs w:val="24"/>
        </w:rPr>
        <w:t>Zespołowe formy działania</w:t>
      </w:r>
    </w:p>
    <w:p w:rsidR="00043DED" w:rsidRDefault="00043DED" w:rsidP="00043DED">
      <w:pPr>
        <w:pStyle w:val="Akapitzlist"/>
        <w:numPr>
          <w:ilvl w:val="0"/>
          <w:numId w:val="24"/>
        </w:numPr>
        <w:spacing w:line="240" w:lineRule="auto"/>
        <w:jc w:val="both"/>
        <w:rPr>
          <w:rFonts w:ascii="Arial" w:hAnsi="Arial" w:cs="Arial"/>
          <w:sz w:val="24"/>
          <w:szCs w:val="24"/>
        </w:rPr>
      </w:pPr>
      <w:r>
        <w:rPr>
          <w:rFonts w:ascii="Arial" w:hAnsi="Arial" w:cs="Arial"/>
          <w:sz w:val="24"/>
          <w:szCs w:val="24"/>
        </w:rPr>
        <w:t>Age management</w:t>
      </w:r>
    </w:p>
    <w:p w:rsidR="00510D6A" w:rsidRDefault="00043DED" w:rsidP="00043DED">
      <w:pPr>
        <w:pStyle w:val="Akapitzlist"/>
        <w:numPr>
          <w:ilvl w:val="0"/>
          <w:numId w:val="24"/>
        </w:numPr>
        <w:spacing w:line="240" w:lineRule="auto"/>
        <w:jc w:val="both"/>
        <w:rPr>
          <w:rFonts w:ascii="Arial" w:hAnsi="Arial" w:cs="Arial"/>
          <w:sz w:val="24"/>
          <w:szCs w:val="24"/>
        </w:rPr>
      </w:pPr>
      <w:r>
        <w:rPr>
          <w:rFonts w:ascii="Arial" w:hAnsi="Arial" w:cs="Arial"/>
          <w:sz w:val="24"/>
          <w:szCs w:val="24"/>
        </w:rPr>
        <w:t>Posumowanie</w:t>
      </w:r>
    </w:p>
    <w:p w:rsidR="00510D6A" w:rsidRDefault="00510D6A" w:rsidP="009952BF">
      <w:pPr>
        <w:spacing w:line="240" w:lineRule="auto"/>
        <w:jc w:val="both"/>
        <w:rPr>
          <w:rFonts w:ascii="Arial" w:hAnsi="Arial" w:cs="Arial"/>
          <w:sz w:val="24"/>
          <w:szCs w:val="24"/>
        </w:rPr>
      </w:pPr>
      <w:r>
        <w:rPr>
          <w:rFonts w:ascii="Arial" w:hAnsi="Arial" w:cs="Arial"/>
          <w:sz w:val="24"/>
          <w:szCs w:val="24"/>
        </w:rPr>
        <w:t>Literatura</w:t>
      </w:r>
    </w:p>
    <w:p w:rsidR="00510D6A" w:rsidRDefault="00510D6A" w:rsidP="009952BF">
      <w:pPr>
        <w:spacing w:line="240" w:lineRule="auto"/>
        <w:jc w:val="both"/>
        <w:rPr>
          <w:rFonts w:ascii="Arial" w:hAnsi="Arial" w:cs="Arial"/>
          <w:sz w:val="24"/>
          <w:szCs w:val="24"/>
        </w:rPr>
      </w:pPr>
      <w:r>
        <w:rPr>
          <w:rFonts w:ascii="Arial" w:hAnsi="Arial" w:cs="Arial"/>
          <w:sz w:val="24"/>
          <w:szCs w:val="24"/>
        </w:rPr>
        <w:t>Spis rysunków</w:t>
      </w:r>
    </w:p>
    <w:p w:rsidR="00510D6A" w:rsidRPr="00510D6A" w:rsidRDefault="00510D6A" w:rsidP="009952BF">
      <w:pPr>
        <w:spacing w:line="240" w:lineRule="auto"/>
        <w:jc w:val="both"/>
        <w:rPr>
          <w:rFonts w:ascii="Arial" w:hAnsi="Arial" w:cs="Arial"/>
          <w:sz w:val="24"/>
          <w:szCs w:val="24"/>
        </w:rPr>
      </w:pPr>
      <w:r>
        <w:rPr>
          <w:rFonts w:ascii="Arial" w:hAnsi="Arial" w:cs="Arial"/>
          <w:sz w:val="24"/>
          <w:szCs w:val="24"/>
        </w:rPr>
        <w:t>Spis tabel</w:t>
      </w:r>
    </w:p>
    <w:p w:rsidR="00510D6A" w:rsidRPr="00510D6A" w:rsidRDefault="00510D6A" w:rsidP="009952BF">
      <w:pPr>
        <w:spacing w:line="240" w:lineRule="auto"/>
        <w:jc w:val="both"/>
        <w:rPr>
          <w:rFonts w:ascii="Arial" w:hAnsi="Arial" w:cs="Arial"/>
          <w:sz w:val="24"/>
          <w:szCs w:val="24"/>
        </w:rPr>
      </w:pPr>
    </w:p>
    <w:p w:rsidR="00510D6A" w:rsidRPr="00510D6A" w:rsidRDefault="00510D6A" w:rsidP="009952BF">
      <w:pPr>
        <w:spacing w:line="240" w:lineRule="auto"/>
        <w:jc w:val="both"/>
        <w:rPr>
          <w:rFonts w:ascii="Arial" w:hAnsi="Arial" w:cs="Arial"/>
          <w:sz w:val="24"/>
          <w:szCs w:val="24"/>
        </w:rPr>
      </w:pPr>
    </w:p>
    <w:p w:rsidR="00510D6A" w:rsidRPr="00510D6A" w:rsidRDefault="00510D6A" w:rsidP="009952BF">
      <w:pPr>
        <w:spacing w:line="240" w:lineRule="auto"/>
        <w:jc w:val="both"/>
        <w:rPr>
          <w:rFonts w:ascii="Arial" w:hAnsi="Arial" w:cs="Arial"/>
          <w:sz w:val="24"/>
          <w:szCs w:val="24"/>
        </w:rPr>
      </w:pPr>
    </w:p>
    <w:p w:rsidR="00510D6A" w:rsidRPr="00510D6A" w:rsidRDefault="00510D6A" w:rsidP="009952BF">
      <w:pPr>
        <w:spacing w:line="240" w:lineRule="auto"/>
        <w:jc w:val="both"/>
        <w:rPr>
          <w:rFonts w:ascii="Arial" w:hAnsi="Arial" w:cs="Arial"/>
          <w:sz w:val="24"/>
          <w:szCs w:val="24"/>
        </w:rPr>
      </w:pPr>
    </w:p>
    <w:p w:rsidR="00510D6A" w:rsidRPr="00510D6A" w:rsidRDefault="00510D6A" w:rsidP="009952BF">
      <w:pPr>
        <w:spacing w:line="240" w:lineRule="auto"/>
        <w:jc w:val="both"/>
        <w:rPr>
          <w:rFonts w:ascii="Arial" w:hAnsi="Arial" w:cs="Arial"/>
          <w:sz w:val="24"/>
          <w:szCs w:val="24"/>
        </w:rPr>
      </w:pPr>
    </w:p>
    <w:p w:rsidR="00510D6A" w:rsidRPr="00510D6A" w:rsidRDefault="00510D6A" w:rsidP="009952BF">
      <w:pPr>
        <w:spacing w:line="240" w:lineRule="auto"/>
        <w:jc w:val="both"/>
        <w:rPr>
          <w:rFonts w:ascii="Arial" w:hAnsi="Arial" w:cs="Arial"/>
          <w:sz w:val="24"/>
          <w:szCs w:val="24"/>
        </w:rPr>
      </w:pPr>
    </w:p>
    <w:p w:rsidR="00510D6A" w:rsidRPr="00510D6A" w:rsidRDefault="00510D6A" w:rsidP="009952BF">
      <w:pPr>
        <w:spacing w:line="240" w:lineRule="auto"/>
        <w:jc w:val="both"/>
        <w:rPr>
          <w:rFonts w:ascii="Arial" w:hAnsi="Arial" w:cs="Arial"/>
          <w:sz w:val="24"/>
          <w:szCs w:val="24"/>
        </w:rPr>
      </w:pPr>
    </w:p>
    <w:p w:rsidR="00510D6A" w:rsidRDefault="00510D6A" w:rsidP="009952BF">
      <w:pPr>
        <w:spacing w:line="240" w:lineRule="auto"/>
        <w:jc w:val="both"/>
        <w:rPr>
          <w:rFonts w:ascii="Arial" w:hAnsi="Arial" w:cs="Arial"/>
          <w:sz w:val="24"/>
          <w:szCs w:val="24"/>
        </w:rPr>
      </w:pPr>
    </w:p>
    <w:p w:rsidR="00EE1F34" w:rsidRDefault="00EE1F34" w:rsidP="009952BF">
      <w:pPr>
        <w:spacing w:line="240" w:lineRule="auto"/>
        <w:jc w:val="both"/>
        <w:rPr>
          <w:rFonts w:ascii="Arial" w:hAnsi="Arial" w:cs="Arial"/>
          <w:sz w:val="24"/>
          <w:szCs w:val="24"/>
        </w:rPr>
      </w:pPr>
    </w:p>
    <w:p w:rsidR="00EE1F34" w:rsidRDefault="00EE1F34" w:rsidP="009952BF">
      <w:pPr>
        <w:spacing w:line="240" w:lineRule="auto"/>
        <w:jc w:val="both"/>
        <w:rPr>
          <w:rFonts w:ascii="Arial" w:hAnsi="Arial" w:cs="Arial"/>
          <w:sz w:val="24"/>
          <w:szCs w:val="24"/>
        </w:rPr>
      </w:pPr>
    </w:p>
    <w:p w:rsidR="00EE1F34" w:rsidRDefault="00EE1F34" w:rsidP="009952BF">
      <w:pPr>
        <w:spacing w:line="240" w:lineRule="auto"/>
        <w:jc w:val="both"/>
        <w:rPr>
          <w:rFonts w:ascii="Arial" w:hAnsi="Arial" w:cs="Arial"/>
          <w:sz w:val="24"/>
          <w:szCs w:val="24"/>
        </w:rPr>
      </w:pPr>
    </w:p>
    <w:p w:rsidR="00EE1F34" w:rsidRDefault="00EE1F34" w:rsidP="009952BF">
      <w:pPr>
        <w:spacing w:line="240" w:lineRule="auto"/>
        <w:jc w:val="both"/>
        <w:rPr>
          <w:rFonts w:ascii="Arial" w:hAnsi="Arial" w:cs="Arial"/>
          <w:sz w:val="24"/>
          <w:szCs w:val="24"/>
        </w:rPr>
      </w:pPr>
    </w:p>
    <w:p w:rsidR="00EE1F34" w:rsidRDefault="00EE1F34" w:rsidP="009952BF">
      <w:pPr>
        <w:spacing w:line="240" w:lineRule="auto"/>
        <w:jc w:val="both"/>
        <w:rPr>
          <w:rFonts w:ascii="Arial" w:hAnsi="Arial" w:cs="Arial"/>
          <w:sz w:val="24"/>
          <w:szCs w:val="24"/>
        </w:rPr>
      </w:pPr>
    </w:p>
    <w:p w:rsidR="0009569B" w:rsidRDefault="0009569B" w:rsidP="009952BF">
      <w:pPr>
        <w:spacing w:line="240" w:lineRule="auto"/>
        <w:jc w:val="both"/>
        <w:rPr>
          <w:rFonts w:ascii="Arial" w:hAnsi="Arial" w:cs="Arial"/>
          <w:b/>
          <w:sz w:val="24"/>
          <w:szCs w:val="24"/>
        </w:rPr>
      </w:pPr>
    </w:p>
    <w:p w:rsidR="00510D6A" w:rsidRPr="00F03D63" w:rsidRDefault="00D7299E" w:rsidP="009952BF">
      <w:pPr>
        <w:spacing w:line="240" w:lineRule="auto"/>
        <w:jc w:val="both"/>
        <w:rPr>
          <w:rFonts w:ascii="Arial" w:hAnsi="Arial" w:cs="Arial"/>
          <w:b/>
          <w:sz w:val="24"/>
          <w:szCs w:val="24"/>
        </w:rPr>
      </w:pPr>
      <w:r w:rsidRPr="00F03D63">
        <w:rPr>
          <w:rFonts w:ascii="Arial" w:hAnsi="Arial" w:cs="Arial"/>
          <w:b/>
          <w:sz w:val="24"/>
          <w:szCs w:val="24"/>
        </w:rPr>
        <w:lastRenderedPageBreak/>
        <w:t>Wstęp</w:t>
      </w:r>
    </w:p>
    <w:p w:rsidR="00185931" w:rsidRPr="00F30836" w:rsidRDefault="00185931" w:rsidP="00185931">
      <w:pPr>
        <w:spacing w:after="0" w:line="240" w:lineRule="auto"/>
        <w:jc w:val="both"/>
        <w:rPr>
          <w:rFonts w:ascii="Arial" w:hAnsi="Arial" w:cs="Arial"/>
          <w:sz w:val="24"/>
          <w:szCs w:val="24"/>
        </w:rPr>
      </w:pPr>
      <w:r w:rsidRPr="00185931">
        <w:rPr>
          <w:rFonts w:ascii="Arial" w:hAnsi="Arial" w:cs="Arial"/>
          <w:sz w:val="24"/>
          <w:szCs w:val="24"/>
        </w:rPr>
        <w:t xml:space="preserve">Dynamika otoczenia i silna konkurencja rynkowa wymuszają na współczesnych przedsiębiorstwach dokonywanie </w:t>
      </w:r>
      <w:r w:rsidR="00067A69">
        <w:rPr>
          <w:rFonts w:ascii="Arial" w:hAnsi="Arial" w:cs="Arial"/>
          <w:sz w:val="24"/>
          <w:szCs w:val="24"/>
        </w:rPr>
        <w:t>systematycznych zmian w systemach</w:t>
      </w:r>
      <w:r w:rsidRPr="00185931">
        <w:rPr>
          <w:rFonts w:ascii="Arial" w:hAnsi="Arial" w:cs="Arial"/>
          <w:sz w:val="24"/>
          <w:szCs w:val="24"/>
        </w:rPr>
        <w:t xml:space="preserve"> zarządzania. Coraz większą popularnością cieszą się rozwiązania wspierające sferę </w:t>
      </w:r>
      <w:r w:rsidRPr="00F30836">
        <w:rPr>
          <w:rFonts w:ascii="Arial" w:hAnsi="Arial" w:cs="Arial"/>
          <w:sz w:val="24"/>
          <w:szCs w:val="24"/>
        </w:rPr>
        <w:t>regulacyjną, określane mianem współczesnych koncepcji i metod zarządzania</w:t>
      </w:r>
      <w:r w:rsidR="00F30836" w:rsidRPr="00F30836">
        <w:rPr>
          <w:rStyle w:val="Odwoanieprzypisudolnego"/>
          <w:rFonts w:ascii="Arial" w:hAnsi="Arial" w:cs="Arial"/>
          <w:sz w:val="24"/>
          <w:szCs w:val="24"/>
        </w:rPr>
        <w:footnoteReference w:id="1"/>
      </w:r>
      <w:r w:rsidRPr="00F30836">
        <w:rPr>
          <w:rFonts w:ascii="Arial" w:hAnsi="Arial" w:cs="Arial"/>
          <w:sz w:val="24"/>
          <w:szCs w:val="24"/>
        </w:rPr>
        <w:t xml:space="preserve">. </w:t>
      </w:r>
    </w:p>
    <w:p w:rsidR="00185931" w:rsidRPr="00F30836" w:rsidRDefault="00185931" w:rsidP="00185931">
      <w:pPr>
        <w:spacing w:after="0" w:line="240" w:lineRule="auto"/>
        <w:jc w:val="both"/>
        <w:rPr>
          <w:rFonts w:ascii="Arial" w:hAnsi="Arial" w:cs="Arial"/>
          <w:sz w:val="24"/>
          <w:szCs w:val="24"/>
        </w:rPr>
      </w:pPr>
    </w:p>
    <w:p w:rsidR="00185931" w:rsidRPr="00F30836" w:rsidRDefault="00185931" w:rsidP="00185931">
      <w:pPr>
        <w:spacing w:after="0" w:line="240" w:lineRule="auto"/>
        <w:jc w:val="both"/>
        <w:rPr>
          <w:rFonts w:ascii="Arial" w:hAnsi="Arial" w:cs="Arial"/>
          <w:sz w:val="24"/>
          <w:szCs w:val="24"/>
        </w:rPr>
      </w:pPr>
      <w:r w:rsidRPr="00F30836">
        <w:rPr>
          <w:rFonts w:ascii="Arial" w:hAnsi="Arial" w:cs="Arial"/>
          <w:sz w:val="24"/>
          <w:szCs w:val="24"/>
        </w:rPr>
        <w:t>Jednocześnie, wraz z rozwojem gospodarki opartej na wiedzy (GOW) i społeczeństwa informacyjnego, stale rośnie rola zasobów niematerialnych</w:t>
      </w:r>
      <w:r w:rsidR="00067A69" w:rsidRPr="00F30836">
        <w:rPr>
          <w:rFonts w:ascii="Arial" w:hAnsi="Arial" w:cs="Arial"/>
          <w:sz w:val="24"/>
          <w:szCs w:val="24"/>
        </w:rPr>
        <w:t xml:space="preserve">, głównie </w:t>
      </w:r>
      <w:r w:rsidRPr="00F30836">
        <w:rPr>
          <w:rFonts w:ascii="Arial" w:hAnsi="Arial" w:cs="Arial"/>
          <w:sz w:val="24"/>
          <w:szCs w:val="24"/>
        </w:rPr>
        <w:t>informacji i wiedzy.</w:t>
      </w:r>
    </w:p>
    <w:p w:rsidR="00185931" w:rsidRPr="00F30836" w:rsidRDefault="00185931" w:rsidP="00185931">
      <w:pPr>
        <w:spacing w:after="0" w:line="240" w:lineRule="auto"/>
        <w:jc w:val="both"/>
        <w:rPr>
          <w:rFonts w:ascii="Arial" w:hAnsi="Arial" w:cs="Arial"/>
          <w:sz w:val="24"/>
          <w:szCs w:val="24"/>
        </w:rPr>
      </w:pPr>
    </w:p>
    <w:p w:rsidR="00185931" w:rsidRPr="00185931" w:rsidRDefault="00185931" w:rsidP="00185931">
      <w:pPr>
        <w:spacing w:after="0" w:line="240" w:lineRule="auto"/>
        <w:jc w:val="both"/>
        <w:rPr>
          <w:rFonts w:ascii="Arial" w:hAnsi="Arial" w:cs="Arial"/>
          <w:sz w:val="24"/>
          <w:szCs w:val="24"/>
        </w:rPr>
      </w:pPr>
      <w:r w:rsidRPr="00F30836">
        <w:rPr>
          <w:rFonts w:ascii="Arial" w:hAnsi="Arial" w:cs="Arial"/>
          <w:sz w:val="24"/>
          <w:szCs w:val="24"/>
        </w:rPr>
        <w:t xml:space="preserve">Jedno z czołowych miejsc wśród współczesnych koncepcji i metod zarządzania zajmuje </w:t>
      </w:r>
      <w:r w:rsidR="00067A69" w:rsidRPr="00F30836">
        <w:rPr>
          <w:rFonts w:ascii="Arial" w:hAnsi="Arial" w:cs="Arial"/>
          <w:sz w:val="24"/>
          <w:szCs w:val="24"/>
        </w:rPr>
        <w:t xml:space="preserve">obecnie </w:t>
      </w:r>
      <w:r w:rsidRPr="00F30836">
        <w:rPr>
          <w:rFonts w:ascii="Arial" w:hAnsi="Arial" w:cs="Arial"/>
          <w:sz w:val="24"/>
          <w:szCs w:val="24"/>
        </w:rPr>
        <w:t>zarządzanie wi</w:t>
      </w:r>
      <w:r w:rsidR="00067A69" w:rsidRPr="00F30836">
        <w:rPr>
          <w:rFonts w:ascii="Arial" w:hAnsi="Arial" w:cs="Arial"/>
          <w:sz w:val="24"/>
          <w:szCs w:val="24"/>
        </w:rPr>
        <w:t xml:space="preserve">edzą (ZW, </w:t>
      </w:r>
      <w:r w:rsidR="00067A69" w:rsidRPr="00F30836">
        <w:rPr>
          <w:rFonts w:ascii="Arial" w:hAnsi="Arial" w:cs="Arial"/>
          <w:i/>
          <w:sz w:val="24"/>
          <w:szCs w:val="24"/>
        </w:rPr>
        <w:t>Knowledge Management</w:t>
      </w:r>
      <w:r w:rsidR="00067A69" w:rsidRPr="00F30836">
        <w:rPr>
          <w:rFonts w:ascii="Arial" w:hAnsi="Arial" w:cs="Arial"/>
          <w:sz w:val="24"/>
          <w:szCs w:val="24"/>
        </w:rPr>
        <w:t>). Koncepcja ta</w:t>
      </w:r>
      <w:r w:rsidRPr="00F30836">
        <w:rPr>
          <w:rFonts w:ascii="Arial" w:hAnsi="Arial" w:cs="Arial"/>
          <w:sz w:val="24"/>
          <w:szCs w:val="24"/>
        </w:rPr>
        <w:t xml:space="preserve"> </w:t>
      </w:r>
      <w:r w:rsidR="00067A69" w:rsidRPr="00F30836">
        <w:rPr>
          <w:rFonts w:ascii="Arial" w:hAnsi="Arial" w:cs="Arial"/>
          <w:sz w:val="24"/>
          <w:szCs w:val="24"/>
        </w:rPr>
        <w:t xml:space="preserve">jest </w:t>
      </w:r>
      <w:r w:rsidRPr="00F30836">
        <w:rPr>
          <w:rFonts w:ascii="Arial" w:hAnsi="Arial" w:cs="Arial"/>
          <w:sz w:val="24"/>
          <w:szCs w:val="24"/>
        </w:rPr>
        <w:t>zorientowan</w:t>
      </w:r>
      <w:r w:rsidR="00067A69" w:rsidRPr="00F30836">
        <w:rPr>
          <w:rFonts w:ascii="Arial" w:hAnsi="Arial" w:cs="Arial"/>
          <w:sz w:val="24"/>
          <w:szCs w:val="24"/>
        </w:rPr>
        <w:t>a</w:t>
      </w:r>
      <w:r w:rsidRPr="00F30836">
        <w:rPr>
          <w:rFonts w:ascii="Arial" w:hAnsi="Arial" w:cs="Arial"/>
          <w:sz w:val="24"/>
          <w:szCs w:val="24"/>
        </w:rPr>
        <w:t xml:space="preserve"> </w:t>
      </w:r>
      <w:r w:rsidRPr="00185931">
        <w:rPr>
          <w:rFonts w:ascii="Arial" w:hAnsi="Arial" w:cs="Arial"/>
          <w:sz w:val="24"/>
          <w:szCs w:val="24"/>
        </w:rPr>
        <w:t xml:space="preserve">na pozyskiwanie, przetwarzanie, gromadzenie oraz dystrybucję wiedzy i informacji, </w:t>
      </w:r>
      <w:proofErr w:type="gramStart"/>
      <w:r w:rsidRPr="00185931">
        <w:rPr>
          <w:rFonts w:ascii="Arial" w:hAnsi="Arial" w:cs="Arial"/>
          <w:sz w:val="24"/>
          <w:szCs w:val="24"/>
        </w:rPr>
        <w:t>traktowanych jako</w:t>
      </w:r>
      <w:proofErr w:type="gramEnd"/>
      <w:r w:rsidRPr="00185931">
        <w:rPr>
          <w:rFonts w:ascii="Arial" w:hAnsi="Arial" w:cs="Arial"/>
          <w:sz w:val="24"/>
          <w:szCs w:val="24"/>
        </w:rPr>
        <w:t xml:space="preserve"> kluczowe zasoby o</w:t>
      </w:r>
      <w:r w:rsidR="00067A69">
        <w:rPr>
          <w:rFonts w:ascii="Arial" w:hAnsi="Arial" w:cs="Arial"/>
          <w:sz w:val="24"/>
          <w:szCs w:val="24"/>
        </w:rPr>
        <w:t>rganizacji, stanowiące o możliwości zbudowania przewagi konkurencyjnej.</w:t>
      </w:r>
    </w:p>
    <w:p w:rsidR="00185931" w:rsidRPr="00185931" w:rsidRDefault="00185931" w:rsidP="00185931">
      <w:pPr>
        <w:spacing w:after="0" w:line="240" w:lineRule="auto"/>
        <w:jc w:val="both"/>
        <w:rPr>
          <w:rFonts w:ascii="Arial" w:hAnsi="Arial" w:cs="Arial"/>
          <w:sz w:val="24"/>
          <w:szCs w:val="24"/>
        </w:rPr>
      </w:pPr>
    </w:p>
    <w:p w:rsidR="00185931" w:rsidRPr="00185931" w:rsidRDefault="00185931" w:rsidP="00185931">
      <w:pPr>
        <w:spacing w:after="0" w:line="240" w:lineRule="auto"/>
        <w:jc w:val="both"/>
        <w:rPr>
          <w:rFonts w:ascii="Arial" w:hAnsi="Arial" w:cs="Arial"/>
          <w:sz w:val="24"/>
          <w:szCs w:val="24"/>
        </w:rPr>
      </w:pPr>
      <w:r w:rsidRPr="00185931">
        <w:rPr>
          <w:rFonts w:ascii="Arial" w:hAnsi="Arial" w:cs="Arial"/>
          <w:sz w:val="24"/>
          <w:szCs w:val="24"/>
        </w:rPr>
        <w:t>Zarządzanie wiedzą związane jest z modelem organizacji uczącej się (</w:t>
      </w:r>
      <w:r w:rsidRPr="00067A69">
        <w:rPr>
          <w:rFonts w:ascii="Arial" w:hAnsi="Arial" w:cs="Arial"/>
          <w:i/>
          <w:sz w:val="24"/>
          <w:szCs w:val="24"/>
        </w:rPr>
        <w:t>The Learning Organization</w:t>
      </w:r>
      <w:r w:rsidRPr="00185931">
        <w:rPr>
          <w:rFonts w:ascii="Arial" w:hAnsi="Arial" w:cs="Arial"/>
          <w:sz w:val="24"/>
          <w:szCs w:val="24"/>
        </w:rPr>
        <w:t xml:space="preserve">) i </w:t>
      </w:r>
      <w:r w:rsidR="00067A69">
        <w:rPr>
          <w:rFonts w:ascii="Arial" w:hAnsi="Arial" w:cs="Arial"/>
          <w:sz w:val="24"/>
          <w:szCs w:val="24"/>
        </w:rPr>
        <w:t xml:space="preserve">może być </w:t>
      </w:r>
      <w:r w:rsidRPr="00185931">
        <w:rPr>
          <w:rFonts w:ascii="Arial" w:hAnsi="Arial" w:cs="Arial"/>
          <w:sz w:val="24"/>
          <w:szCs w:val="24"/>
        </w:rPr>
        <w:t xml:space="preserve">wspomagane szeregiem metod pokrewnych, jak np. </w:t>
      </w:r>
      <w:proofErr w:type="spellStart"/>
      <w:r w:rsidRPr="00185931">
        <w:rPr>
          <w:rFonts w:ascii="Arial" w:hAnsi="Arial" w:cs="Arial"/>
          <w:sz w:val="24"/>
          <w:szCs w:val="24"/>
        </w:rPr>
        <w:t>benchmarking</w:t>
      </w:r>
      <w:proofErr w:type="spellEnd"/>
      <w:r w:rsidRPr="00185931">
        <w:rPr>
          <w:rFonts w:ascii="Arial" w:hAnsi="Arial" w:cs="Arial"/>
          <w:sz w:val="24"/>
          <w:szCs w:val="24"/>
        </w:rPr>
        <w:t xml:space="preserve">, </w:t>
      </w:r>
      <w:proofErr w:type="spellStart"/>
      <w:r w:rsidR="00067A69">
        <w:rPr>
          <w:rFonts w:ascii="Arial" w:hAnsi="Arial" w:cs="Arial"/>
          <w:sz w:val="24"/>
          <w:szCs w:val="24"/>
        </w:rPr>
        <w:t>mentoring</w:t>
      </w:r>
      <w:proofErr w:type="spellEnd"/>
      <w:r w:rsidR="00067A69">
        <w:rPr>
          <w:rFonts w:ascii="Arial" w:hAnsi="Arial" w:cs="Arial"/>
          <w:sz w:val="24"/>
          <w:szCs w:val="24"/>
        </w:rPr>
        <w:t xml:space="preserve"> czy zespołowe formy</w:t>
      </w:r>
      <w:r w:rsidR="0062314E">
        <w:rPr>
          <w:rFonts w:ascii="Arial" w:hAnsi="Arial" w:cs="Arial"/>
          <w:sz w:val="24"/>
          <w:szCs w:val="24"/>
        </w:rPr>
        <w:t xml:space="preserve"> działania</w:t>
      </w:r>
      <w:r w:rsidRPr="00185931">
        <w:rPr>
          <w:rFonts w:ascii="Arial" w:hAnsi="Arial" w:cs="Arial"/>
          <w:sz w:val="24"/>
          <w:szCs w:val="24"/>
        </w:rPr>
        <w:t>.</w:t>
      </w:r>
    </w:p>
    <w:p w:rsidR="00185931" w:rsidRPr="00185931" w:rsidRDefault="00185931" w:rsidP="00185931">
      <w:pPr>
        <w:spacing w:after="0" w:line="240" w:lineRule="auto"/>
        <w:jc w:val="both"/>
        <w:rPr>
          <w:rFonts w:ascii="Arial" w:hAnsi="Arial" w:cs="Arial"/>
          <w:sz w:val="24"/>
          <w:szCs w:val="24"/>
        </w:rPr>
      </w:pPr>
    </w:p>
    <w:p w:rsidR="00185931" w:rsidRPr="00185931" w:rsidRDefault="00185931" w:rsidP="00185931">
      <w:pPr>
        <w:spacing w:after="0" w:line="240" w:lineRule="auto"/>
        <w:jc w:val="both"/>
        <w:rPr>
          <w:rFonts w:ascii="Arial" w:hAnsi="Arial" w:cs="Arial"/>
          <w:sz w:val="24"/>
          <w:szCs w:val="24"/>
        </w:rPr>
      </w:pPr>
      <w:r w:rsidRPr="00185931">
        <w:rPr>
          <w:rFonts w:ascii="Arial" w:hAnsi="Arial" w:cs="Arial"/>
          <w:sz w:val="24"/>
          <w:szCs w:val="24"/>
        </w:rPr>
        <w:t xml:space="preserve">Celem </w:t>
      </w:r>
      <w:r w:rsidR="00067A69">
        <w:rPr>
          <w:rFonts w:ascii="Arial" w:hAnsi="Arial" w:cs="Arial"/>
          <w:sz w:val="24"/>
          <w:szCs w:val="24"/>
        </w:rPr>
        <w:t xml:space="preserve">niniejszego </w:t>
      </w:r>
      <w:r w:rsidRPr="00185931">
        <w:rPr>
          <w:rFonts w:ascii="Arial" w:hAnsi="Arial" w:cs="Arial"/>
          <w:sz w:val="24"/>
          <w:szCs w:val="24"/>
        </w:rPr>
        <w:t xml:space="preserve">raportu jest ukazanie znaczenia, miejsca i funkcji osób z grupy </w:t>
      </w:r>
      <w:r w:rsidR="0062314E">
        <w:rPr>
          <w:rFonts w:ascii="Arial" w:hAnsi="Arial" w:cs="Arial"/>
          <w:sz w:val="24"/>
          <w:szCs w:val="24"/>
        </w:rPr>
        <w:t xml:space="preserve">wiekowej </w:t>
      </w:r>
      <w:r w:rsidRPr="00185931">
        <w:rPr>
          <w:rFonts w:ascii="Arial" w:hAnsi="Arial" w:cs="Arial"/>
          <w:sz w:val="24"/>
          <w:szCs w:val="24"/>
        </w:rPr>
        <w:t xml:space="preserve">50+ w procesach implementacji, funkcjonowania i rozwoju zarządzania wiedzą </w:t>
      </w:r>
      <w:r w:rsidR="0062314E">
        <w:rPr>
          <w:rFonts w:ascii="Arial" w:hAnsi="Arial" w:cs="Arial"/>
          <w:sz w:val="24"/>
          <w:szCs w:val="24"/>
        </w:rPr>
        <w:t>oraz</w:t>
      </w:r>
      <w:r w:rsidRPr="00185931">
        <w:rPr>
          <w:rFonts w:ascii="Arial" w:hAnsi="Arial" w:cs="Arial"/>
          <w:sz w:val="24"/>
          <w:szCs w:val="24"/>
        </w:rPr>
        <w:t xml:space="preserve"> metod </w:t>
      </w:r>
      <w:r w:rsidR="0062314E">
        <w:rPr>
          <w:rFonts w:ascii="Arial" w:hAnsi="Arial" w:cs="Arial"/>
          <w:sz w:val="24"/>
          <w:szCs w:val="24"/>
        </w:rPr>
        <w:t xml:space="preserve">wspierających i </w:t>
      </w:r>
      <w:r w:rsidRPr="00185931">
        <w:rPr>
          <w:rFonts w:ascii="Arial" w:hAnsi="Arial" w:cs="Arial"/>
          <w:sz w:val="24"/>
          <w:szCs w:val="24"/>
        </w:rPr>
        <w:t>towarzyszących. Analizowane przez autorów wyniki badań wskazują, że wdrażanie i stosowanie koncepcji zarządzania wiedzą i metod wsp</w:t>
      </w:r>
      <w:r w:rsidR="0062314E">
        <w:rPr>
          <w:rFonts w:ascii="Arial" w:hAnsi="Arial" w:cs="Arial"/>
          <w:sz w:val="24"/>
          <w:szCs w:val="24"/>
        </w:rPr>
        <w:t xml:space="preserve">ierających </w:t>
      </w:r>
      <w:r w:rsidRPr="00185931">
        <w:rPr>
          <w:rFonts w:ascii="Arial" w:hAnsi="Arial" w:cs="Arial"/>
          <w:sz w:val="24"/>
          <w:szCs w:val="24"/>
        </w:rPr>
        <w:t xml:space="preserve">sprzyja aktywizacji osób z grupy 50+, a umiejętności, wiedza, cechy i doświadczenie posiadane przez osoby zaliczane do tej grupy, predestynuje je do pełnienia kluczowych funkcji w ramach omawianych koncepcji i metod zarządzania. </w:t>
      </w:r>
    </w:p>
    <w:p w:rsidR="00185931" w:rsidRPr="00185931" w:rsidRDefault="00185931" w:rsidP="00185931">
      <w:pPr>
        <w:spacing w:after="0" w:line="240" w:lineRule="auto"/>
        <w:jc w:val="both"/>
        <w:rPr>
          <w:rFonts w:ascii="Arial" w:hAnsi="Arial" w:cs="Arial"/>
          <w:sz w:val="24"/>
          <w:szCs w:val="24"/>
        </w:rPr>
      </w:pPr>
    </w:p>
    <w:p w:rsidR="00185931" w:rsidRPr="00185931" w:rsidRDefault="00185931" w:rsidP="00185931">
      <w:pPr>
        <w:spacing w:after="0" w:line="240" w:lineRule="auto"/>
        <w:jc w:val="both"/>
        <w:rPr>
          <w:rFonts w:ascii="Arial" w:hAnsi="Arial" w:cs="Arial"/>
          <w:sz w:val="24"/>
          <w:szCs w:val="24"/>
        </w:rPr>
      </w:pPr>
      <w:r w:rsidRPr="00185931">
        <w:rPr>
          <w:rFonts w:ascii="Arial" w:hAnsi="Arial" w:cs="Arial"/>
          <w:sz w:val="24"/>
          <w:szCs w:val="24"/>
        </w:rPr>
        <w:t xml:space="preserve">Korzyść jest </w:t>
      </w:r>
      <w:r w:rsidR="0062314E">
        <w:rPr>
          <w:rFonts w:ascii="Arial" w:hAnsi="Arial" w:cs="Arial"/>
          <w:sz w:val="24"/>
          <w:szCs w:val="24"/>
        </w:rPr>
        <w:t>dwu</w:t>
      </w:r>
      <w:r w:rsidRPr="00185931">
        <w:rPr>
          <w:rFonts w:ascii="Arial" w:hAnsi="Arial" w:cs="Arial"/>
          <w:sz w:val="24"/>
          <w:szCs w:val="24"/>
        </w:rPr>
        <w:t>stronna. Z jednej strony</w:t>
      </w:r>
      <w:r w:rsidR="0062314E">
        <w:rPr>
          <w:rFonts w:ascii="Arial" w:hAnsi="Arial" w:cs="Arial"/>
          <w:sz w:val="24"/>
          <w:szCs w:val="24"/>
        </w:rPr>
        <w:t>,</w:t>
      </w:r>
      <w:r w:rsidRPr="00185931">
        <w:rPr>
          <w:rFonts w:ascii="Arial" w:hAnsi="Arial" w:cs="Arial"/>
          <w:sz w:val="24"/>
          <w:szCs w:val="24"/>
        </w:rPr>
        <w:t xml:space="preserve"> </w:t>
      </w:r>
      <w:r w:rsidR="00414378">
        <w:rPr>
          <w:rFonts w:ascii="Arial" w:hAnsi="Arial" w:cs="Arial"/>
          <w:sz w:val="24"/>
          <w:szCs w:val="24"/>
        </w:rPr>
        <w:t>za</w:t>
      </w:r>
      <w:r w:rsidR="00414378" w:rsidRPr="00185931">
        <w:rPr>
          <w:rFonts w:ascii="Arial" w:hAnsi="Arial" w:cs="Arial"/>
          <w:sz w:val="24"/>
          <w:szCs w:val="24"/>
        </w:rPr>
        <w:t>rządz</w:t>
      </w:r>
      <w:r w:rsidR="00414378">
        <w:rPr>
          <w:rFonts w:ascii="Arial" w:hAnsi="Arial" w:cs="Arial"/>
          <w:sz w:val="24"/>
          <w:szCs w:val="24"/>
        </w:rPr>
        <w:t>a</w:t>
      </w:r>
      <w:r w:rsidR="00414378" w:rsidRPr="00185931">
        <w:rPr>
          <w:rFonts w:ascii="Arial" w:hAnsi="Arial" w:cs="Arial"/>
          <w:sz w:val="24"/>
          <w:szCs w:val="24"/>
        </w:rPr>
        <w:t>nie</w:t>
      </w:r>
      <w:r w:rsidRPr="00185931">
        <w:rPr>
          <w:rFonts w:ascii="Arial" w:hAnsi="Arial" w:cs="Arial"/>
          <w:sz w:val="24"/>
          <w:szCs w:val="24"/>
        </w:rPr>
        <w:t xml:space="preserve"> wiedzą aktywizuj</w:t>
      </w:r>
      <w:r w:rsidR="0062314E">
        <w:rPr>
          <w:rFonts w:ascii="Arial" w:hAnsi="Arial" w:cs="Arial"/>
          <w:sz w:val="24"/>
          <w:szCs w:val="24"/>
        </w:rPr>
        <w:t>e</w:t>
      </w:r>
      <w:r w:rsidRPr="00185931">
        <w:rPr>
          <w:rFonts w:ascii="Arial" w:hAnsi="Arial" w:cs="Arial"/>
          <w:sz w:val="24"/>
          <w:szCs w:val="24"/>
        </w:rPr>
        <w:t xml:space="preserve"> osoby w grupie wiekowej 50+, z drugiej zaś</w:t>
      </w:r>
      <w:r w:rsidR="0062314E">
        <w:rPr>
          <w:rFonts w:ascii="Arial" w:hAnsi="Arial" w:cs="Arial"/>
          <w:sz w:val="24"/>
          <w:szCs w:val="24"/>
        </w:rPr>
        <w:t>,</w:t>
      </w:r>
      <w:r w:rsidRPr="00185931">
        <w:rPr>
          <w:rFonts w:ascii="Arial" w:hAnsi="Arial" w:cs="Arial"/>
          <w:sz w:val="24"/>
          <w:szCs w:val="24"/>
        </w:rPr>
        <w:t xml:space="preserve"> starsze i doświadczone osoby wspomagają funkcjonowanie i stymulują rozwój </w:t>
      </w:r>
      <w:r w:rsidR="0062314E">
        <w:rPr>
          <w:rFonts w:ascii="Arial" w:hAnsi="Arial" w:cs="Arial"/>
          <w:sz w:val="24"/>
          <w:szCs w:val="24"/>
        </w:rPr>
        <w:t xml:space="preserve">omawianych </w:t>
      </w:r>
      <w:r w:rsidRPr="00185931">
        <w:rPr>
          <w:rFonts w:ascii="Arial" w:hAnsi="Arial" w:cs="Arial"/>
          <w:sz w:val="24"/>
          <w:szCs w:val="24"/>
        </w:rPr>
        <w:t>koncepcji i metod zarz</w:t>
      </w:r>
      <w:r w:rsidR="00414378">
        <w:rPr>
          <w:rFonts w:ascii="Arial" w:hAnsi="Arial" w:cs="Arial"/>
          <w:sz w:val="24"/>
          <w:szCs w:val="24"/>
        </w:rPr>
        <w:t>ą</w:t>
      </w:r>
      <w:r w:rsidRPr="00185931">
        <w:rPr>
          <w:rFonts w:ascii="Arial" w:hAnsi="Arial" w:cs="Arial"/>
          <w:sz w:val="24"/>
          <w:szCs w:val="24"/>
        </w:rPr>
        <w:t>dzania w przedsiębiorstwie.</w:t>
      </w:r>
    </w:p>
    <w:p w:rsidR="00185931" w:rsidRPr="00185931" w:rsidRDefault="00185931" w:rsidP="00185931">
      <w:pPr>
        <w:spacing w:after="0" w:line="240" w:lineRule="auto"/>
        <w:jc w:val="both"/>
        <w:rPr>
          <w:rFonts w:ascii="Arial" w:hAnsi="Arial" w:cs="Arial"/>
          <w:sz w:val="24"/>
          <w:szCs w:val="24"/>
        </w:rPr>
      </w:pPr>
    </w:p>
    <w:p w:rsidR="00185931" w:rsidRPr="00185931" w:rsidRDefault="00185931" w:rsidP="00185931">
      <w:pPr>
        <w:spacing w:after="0" w:line="240" w:lineRule="auto"/>
        <w:jc w:val="both"/>
        <w:rPr>
          <w:rFonts w:ascii="Arial" w:hAnsi="Arial" w:cs="Arial"/>
          <w:sz w:val="24"/>
          <w:szCs w:val="24"/>
        </w:rPr>
      </w:pPr>
      <w:r w:rsidRPr="00185931">
        <w:rPr>
          <w:rFonts w:ascii="Arial" w:hAnsi="Arial" w:cs="Arial"/>
          <w:sz w:val="24"/>
          <w:szCs w:val="24"/>
        </w:rPr>
        <w:t xml:space="preserve">Autorzy raportu wskazują możliwości aktywizacji i rozwoju wszystkich osób w wieku powyżej 50 roku życia, tj. zarówno osób pozostających </w:t>
      </w:r>
      <w:r w:rsidRPr="00185931">
        <w:rPr>
          <w:rFonts w:ascii="Arial" w:hAnsi="Arial" w:cs="Arial"/>
          <w:sz w:val="24"/>
          <w:szCs w:val="24"/>
        </w:rPr>
        <w:lastRenderedPageBreak/>
        <w:t>bez pracy, jak również osób pracujących. W pierwszym przypadku chodzi o aktywizację zawodową osób z grupy 50+ poprzez ukazanie nowych stanowisk i zadań dla osób z dużym doświadczeniem, związanych z rozwojem współczesnych koncepcji i metod zarządzania. W przypadku osób pracujących chodzi natomiast o ukazanie odpowiedniego miejsca i przybliżenie zadań w pełni wykorzystujących potencjał dotychczasowych pracowników z omawianej grupy wiekowej oraz zapobiegani</w:t>
      </w:r>
      <w:r w:rsidR="00414378">
        <w:rPr>
          <w:rFonts w:ascii="Arial" w:hAnsi="Arial" w:cs="Arial"/>
          <w:sz w:val="24"/>
          <w:szCs w:val="24"/>
        </w:rPr>
        <w:t>e</w:t>
      </w:r>
      <w:r w:rsidRPr="00185931">
        <w:rPr>
          <w:rFonts w:ascii="Arial" w:hAnsi="Arial" w:cs="Arial"/>
          <w:sz w:val="24"/>
          <w:szCs w:val="24"/>
        </w:rPr>
        <w:t xml:space="preserve"> zjawisk</w:t>
      </w:r>
      <w:r w:rsidR="00414378">
        <w:rPr>
          <w:rFonts w:ascii="Arial" w:hAnsi="Arial" w:cs="Arial"/>
          <w:sz w:val="24"/>
          <w:szCs w:val="24"/>
        </w:rPr>
        <w:t>u</w:t>
      </w:r>
      <w:r w:rsidRPr="00185931">
        <w:rPr>
          <w:rFonts w:ascii="Arial" w:hAnsi="Arial" w:cs="Arial"/>
          <w:sz w:val="24"/>
          <w:szCs w:val="24"/>
        </w:rPr>
        <w:t xml:space="preserve"> „wypychaniu” starszych i doświadczonych pracowników.  </w:t>
      </w:r>
    </w:p>
    <w:p w:rsidR="00185931" w:rsidRPr="00185931" w:rsidRDefault="00185931" w:rsidP="00185931">
      <w:pPr>
        <w:spacing w:after="0" w:line="240" w:lineRule="auto"/>
        <w:jc w:val="both"/>
        <w:rPr>
          <w:rFonts w:ascii="Arial" w:hAnsi="Arial" w:cs="Arial"/>
          <w:sz w:val="24"/>
          <w:szCs w:val="24"/>
        </w:rPr>
      </w:pPr>
    </w:p>
    <w:p w:rsidR="00185931" w:rsidRDefault="00185931" w:rsidP="00185931">
      <w:pPr>
        <w:spacing w:line="240" w:lineRule="auto"/>
        <w:jc w:val="both"/>
        <w:rPr>
          <w:rFonts w:ascii="Arial" w:hAnsi="Arial" w:cs="Arial"/>
          <w:sz w:val="24"/>
          <w:szCs w:val="24"/>
        </w:rPr>
      </w:pPr>
      <w:r w:rsidRPr="00185931">
        <w:rPr>
          <w:rFonts w:ascii="Arial" w:hAnsi="Arial" w:cs="Arial"/>
          <w:sz w:val="24"/>
          <w:szCs w:val="24"/>
        </w:rPr>
        <w:t xml:space="preserve">W ostatniej części raportu przedstawiono koncepcję zarządzania wiekiem (Age </w:t>
      </w:r>
      <w:proofErr w:type="gramStart"/>
      <w:r w:rsidRPr="00185931">
        <w:rPr>
          <w:rFonts w:ascii="Arial" w:hAnsi="Arial" w:cs="Arial"/>
          <w:sz w:val="24"/>
          <w:szCs w:val="24"/>
        </w:rPr>
        <w:t>Management) jako</w:t>
      </w:r>
      <w:proofErr w:type="gramEnd"/>
      <w:r w:rsidRPr="00185931">
        <w:rPr>
          <w:rFonts w:ascii="Arial" w:hAnsi="Arial" w:cs="Arial"/>
          <w:sz w:val="24"/>
          <w:szCs w:val="24"/>
        </w:rPr>
        <w:t xml:space="preserve"> rozwiązanie komplementarne wzglę</w:t>
      </w:r>
      <w:r w:rsidR="00F30836">
        <w:rPr>
          <w:rFonts w:ascii="Arial" w:hAnsi="Arial" w:cs="Arial"/>
          <w:sz w:val="24"/>
          <w:szCs w:val="24"/>
        </w:rPr>
        <w:t>dem koncepcji zarzadzania wiedzą</w:t>
      </w:r>
      <w:r w:rsidRPr="00185931">
        <w:rPr>
          <w:rFonts w:ascii="Arial" w:hAnsi="Arial" w:cs="Arial"/>
          <w:sz w:val="24"/>
          <w:szCs w:val="24"/>
        </w:rPr>
        <w:t xml:space="preserve"> i metod towarzyszących. Zarządzanie wiekiem rozumian</w:t>
      </w:r>
      <w:r w:rsidR="00F30836">
        <w:rPr>
          <w:rFonts w:ascii="Arial" w:hAnsi="Arial" w:cs="Arial"/>
          <w:sz w:val="24"/>
          <w:szCs w:val="24"/>
        </w:rPr>
        <w:t>e</w:t>
      </w:r>
      <w:r w:rsidRPr="00185931">
        <w:rPr>
          <w:rFonts w:ascii="Arial" w:hAnsi="Arial" w:cs="Arial"/>
          <w:sz w:val="24"/>
          <w:szCs w:val="24"/>
        </w:rPr>
        <w:t xml:space="preserve"> </w:t>
      </w:r>
      <w:proofErr w:type="gramStart"/>
      <w:r w:rsidRPr="00185931">
        <w:rPr>
          <w:rFonts w:ascii="Arial" w:hAnsi="Arial" w:cs="Arial"/>
          <w:sz w:val="24"/>
          <w:szCs w:val="24"/>
        </w:rPr>
        <w:t>jest jako</w:t>
      </w:r>
      <w:proofErr w:type="gramEnd"/>
      <w:r w:rsidRPr="00185931">
        <w:rPr>
          <w:rFonts w:ascii="Arial" w:hAnsi="Arial" w:cs="Arial"/>
          <w:sz w:val="24"/>
          <w:szCs w:val="24"/>
        </w:rPr>
        <w:t xml:space="preserve"> zestaw działań umożliwiających efektywne wykorzystanie potencjału i doświadczenia osób starszych. </w:t>
      </w:r>
      <w:r w:rsidR="00F30836">
        <w:rPr>
          <w:rFonts w:ascii="Arial" w:hAnsi="Arial" w:cs="Arial"/>
          <w:sz w:val="24"/>
          <w:szCs w:val="24"/>
        </w:rPr>
        <w:t>Z</w:t>
      </w:r>
      <w:r w:rsidRPr="00185931">
        <w:rPr>
          <w:rFonts w:ascii="Arial" w:hAnsi="Arial" w:cs="Arial"/>
          <w:sz w:val="24"/>
          <w:szCs w:val="24"/>
        </w:rPr>
        <w:t>akłada podejmowanie działań w sposób zaplanowany i systemowy, wpisując je w ogólną strategię przedsiębiorstwa.</w:t>
      </w:r>
    </w:p>
    <w:p w:rsidR="00185931" w:rsidRPr="00185931" w:rsidRDefault="00454D62" w:rsidP="00414378">
      <w:pPr>
        <w:spacing w:line="240" w:lineRule="auto"/>
        <w:jc w:val="both"/>
        <w:rPr>
          <w:rFonts w:ascii="Arial" w:hAnsi="Arial" w:cs="Arial"/>
          <w:sz w:val="24"/>
          <w:szCs w:val="24"/>
        </w:rPr>
      </w:pPr>
      <w:r w:rsidRPr="00454D62">
        <w:rPr>
          <w:rFonts w:ascii="Arial" w:hAnsi="Arial" w:cs="Arial"/>
          <w:sz w:val="24"/>
          <w:szCs w:val="24"/>
        </w:rPr>
        <w:t>W ciągu życia zmieniają się umiejętności, cechy pracowników, które</w:t>
      </w:r>
      <w:r w:rsidR="00414378">
        <w:rPr>
          <w:rFonts w:ascii="Arial" w:hAnsi="Arial" w:cs="Arial"/>
          <w:sz w:val="24"/>
          <w:szCs w:val="24"/>
        </w:rPr>
        <w:t xml:space="preserve"> </w:t>
      </w:r>
      <w:r w:rsidRPr="00454D62">
        <w:rPr>
          <w:rFonts w:ascii="Arial" w:hAnsi="Arial" w:cs="Arial"/>
          <w:sz w:val="24"/>
          <w:szCs w:val="24"/>
        </w:rPr>
        <w:t xml:space="preserve">mogą </w:t>
      </w:r>
      <w:proofErr w:type="gramStart"/>
      <w:r w:rsidRPr="00454D62">
        <w:rPr>
          <w:rFonts w:ascii="Arial" w:hAnsi="Arial" w:cs="Arial"/>
          <w:sz w:val="24"/>
          <w:szCs w:val="24"/>
        </w:rPr>
        <w:t>wpływać na jakość</w:t>
      </w:r>
      <w:proofErr w:type="gramEnd"/>
      <w:r w:rsidRPr="00454D62">
        <w:rPr>
          <w:rFonts w:ascii="Arial" w:hAnsi="Arial" w:cs="Arial"/>
          <w:sz w:val="24"/>
          <w:szCs w:val="24"/>
        </w:rPr>
        <w:t xml:space="preserve"> i rodzaj wykonywanej pracy. Maleje siła</w:t>
      </w:r>
      <w:r>
        <w:rPr>
          <w:rFonts w:ascii="Arial" w:hAnsi="Arial" w:cs="Arial"/>
          <w:sz w:val="24"/>
          <w:szCs w:val="24"/>
        </w:rPr>
        <w:t xml:space="preserve"> </w:t>
      </w:r>
      <w:r w:rsidRPr="00454D62">
        <w:rPr>
          <w:rFonts w:ascii="Arial" w:hAnsi="Arial" w:cs="Arial"/>
          <w:sz w:val="24"/>
          <w:szCs w:val="24"/>
        </w:rPr>
        <w:t>fizyczna i odporność, ale kumulowana jest wiedza, doświadczenie</w:t>
      </w:r>
      <w:r>
        <w:rPr>
          <w:rFonts w:ascii="Arial" w:hAnsi="Arial" w:cs="Arial"/>
          <w:sz w:val="24"/>
          <w:szCs w:val="24"/>
        </w:rPr>
        <w:t xml:space="preserve"> </w:t>
      </w:r>
      <w:r w:rsidRPr="00454D62">
        <w:rPr>
          <w:rFonts w:ascii="Arial" w:hAnsi="Arial" w:cs="Arial"/>
          <w:sz w:val="24"/>
          <w:szCs w:val="24"/>
        </w:rPr>
        <w:t>i mądrość życiowa. Badania pokazują, że cykl pracy zawodowej</w:t>
      </w:r>
      <w:r>
        <w:rPr>
          <w:rFonts w:ascii="Arial" w:hAnsi="Arial" w:cs="Arial"/>
          <w:sz w:val="24"/>
          <w:szCs w:val="24"/>
        </w:rPr>
        <w:t xml:space="preserve"> </w:t>
      </w:r>
      <w:r w:rsidRPr="00454D62">
        <w:rPr>
          <w:rFonts w:ascii="Arial" w:hAnsi="Arial" w:cs="Arial"/>
          <w:sz w:val="24"/>
          <w:szCs w:val="24"/>
        </w:rPr>
        <w:t>człowieka dzieli się na kilka etapów: trenowany (pobierający naukę),</w:t>
      </w:r>
      <w:r>
        <w:rPr>
          <w:rFonts w:ascii="Arial" w:hAnsi="Arial" w:cs="Arial"/>
          <w:sz w:val="24"/>
          <w:szCs w:val="24"/>
        </w:rPr>
        <w:t xml:space="preserve"> </w:t>
      </w:r>
      <w:r w:rsidRPr="00454D62">
        <w:rPr>
          <w:rFonts w:ascii="Arial" w:hAnsi="Arial" w:cs="Arial"/>
          <w:sz w:val="24"/>
          <w:szCs w:val="24"/>
        </w:rPr>
        <w:t>profesjonalista, mistrz, nauczyciel („</w:t>
      </w:r>
      <w:proofErr w:type="spellStart"/>
      <w:r w:rsidRPr="00454D62">
        <w:rPr>
          <w:rFonts w:ascii="Arial" w:hAnsi="Arial" w:cs="Arial"/>
          <w:sz w:val="24"/>
          <w:szCs w:val="24"/>
        </w:rPr>
        <w:t>coach</w:t>
      </w:r>
      <w:proofErr w:type="spellEnd"/>
      <w:r w:rsidRPr="00454D62">
        <w:rPr>
          <w:rFonts w:ascii="Arial" w:hAnsi="Arial" w:cs="Arial"/>
          <w:sz w:val="24"/>
          <w:szCs w:val="24"/>
        </w:rPr>
        <w:t>”), ambasador (wiedzy</w:t>
      </w:r>
      <w:r>
        <w:rPr>
          <w:rFonts w:ascii="Arial" w:hAnsi="Arial" w:cs="Arial"/>
          <w:sz w:val="24"/>
          <w:szCs w:val="24"/>
        </w:rPr>
        <w:t xml:space="preserve"> </w:t>
      </w:r>
      <w:r w:rsidRPr="00454D62">
        <w:rPr>
          <w:rFonts w:ascii="Arial" w:hAnsi="Arial" w:cs="Arial"/>
          <w:sz w:val="24"/>
          <w:szCs w:val="24"/>
        </w:rPr>
        <w:t>i wartości firmy), doświadczony doradca i nosiciel dobrych praktyk</w:t>
      </w:r>
      <w:r>
        <w:rPr>
          <w:rFonts w:ascii="Arial" w:hAnsi="Arial" w:cs="Arial"/>
          <w:sz w:val="24"/>
          <w:szCs w:val="24"/>
        </w:rPr>
        <w:t xml:space="preserve"> </w:t>
      </w:r>
      <w:r w:rsidRPr="00454D62">
        <w:rPr>
          <w:rFonts w:ascii="Arial" w:hAnsi="Arial" w:cs="Arial"/>
          <w:sz w:val="24"/>
          <w:szCs w:val="24"/>
        </w:rPr>
        <w:t xml:space="preserve">z historii firmy („story </w:t>
      </w:r>
      <w:proofErr w:type="spellStart"/>
      <w:r w:rsidRPr="00454D62">
        <w:rPr>
          <w:rFonts w:ascii="Arial" w:hAnsi="Arial" w:cs="Arial"/>
          <w:sz w:val="24"/>
          <w:szCs w:val="24"/>
        </w:rPr>
        <w:t>teller</w:t>
      </w:r>
      <w:proofErr w:type="spellEnd"/>
      <w:r w:rsidRPr="00454D62">
        <w:rPr>
          <w:rFonts w:ascii="Arial" w:hAnsi="Arial" w:cs="Arial"/>
          <w:sz w:val="24"/>
          <w:szCs w:val="24"/>
        </w:rPr>
        <w:t>”)</w:t>
      </w:r>
      <w:r>
        <w:rPr>
          <w:rStyle w:val="Odwoanieprzypisudolnego"/>
          <w:rFonts w:ascii="Arial" w:hAnsi="Arial" w:cs="Arial"/>
          <w:sz w:val="24"/>
          <w:szCs w:val="24"/>
        </w:rPr>
        <w:footnoteReference w:id="2"/>
      </w:r>
      <w:r w:rsidRPr="00454D62">
        <w:rPr>
          <w:rFonts w:ascii="Arial" w:hAnsi="Arial" w:cs="Arial"/>
          <w:sz w:val="24"/>
          <w:szCs w:val="24"/>
        </w:rPr>
        <w:t>.</w:t>
      </w:r>
      <w:r w:rsidR="00414378">
        <w:rPr>
          <w:rFonts w:ascii="Arial" w:hAnsi="Arial" w:cs="Arial"/>
          <w:sz w:val="24"/>
          <w:szCs w:val="24"/>
        </w:rPr>
        <w:t xml:space="preserve"> </w:t>
      </w:r>
      <w:r w:rsidR="00185931" w:rsidRPr="00185931">
        <w:rPr>
          <w:rFonts w:ascii="Arial" w:hAnsi="Arial" w:cs="Arial"/>
          <w:sz w:val="24"/>
          <w:szCs w:val="24"/>
        </w:rPr>
        <w:t xml:space="preserve">Między innymi w Finlandii prowadzone są badania dotyczące uwarunkowań zawodowych zależnie od wieku (tzw. </w:t>
      </w:r>
      <w:proofErr w:type="spellStart"/>
      <w:r w:rsidR="00185931" w:rsidRPr="00185931">
        <w:rPr>
          <w:rFonts w:ascii="Arial" w:hAnsi="Arial" w:cs="Arial"/>
          <w:sz w:val="24"/>
          <w:szCs w:val="24"/>
        </w:rPr>
        <w:t>Work</w:t>
      </w:r>
      <w:proofErr w:type="spellEnd"/>
      <w:r w:rsidR="00185931" w:rsidRPr="00185931">
        <w:rPr>
          <w:rFonts w:ascii="Arial" w:hAnsi="Arial" w:cs="Arial"/>
          <w:sz w:val="24"/>
          <w:szCs w:val="24"/>
        </w:rPr>
        <w:t xml:space="preserve"> </w:t>
      </w:r>
      <w:proofErr w:type="spellStart"/>
      <w:r w:rsidR="00185931" w:rsidRPr="00185931">
        <w:rPr>
          <w:rFonts w:ascii="Arial" w:hAnsi="Arial" w:cs="Arial"/>
          <w:sz w:val="24"/>
          <w:szCs w:val="24"/>
        </w:rPr>
        <w:t>Ability</w:t>
      </w:r>
      <w:proofErr w:type="spellEnd"/>
      <w:r w:rsidR="00185931" w:rsidRPr="00185931">
        <w:rPr>
          <w:rFonts w:ascii="Arial" w:hAnsi="Arial" w:cs="Arial"/>
          <w:sz w:val="24"/>
          <w:szCs w:val="24"/>
        </w:rPr>
        <w:t xml:space="preserve"> Index). Wynika z nich, że o ile z wiekiem zmniejsza się rola predyspozycji fizycznych, a także słabnie zdolność koncentracji (po 45. </w:t>
      </w:r>
      <w:proofErr w:type="gramStart"/>
      <w:r w:rsidR="00185931" w:rsidRPr="00185931">
        <w:rPr>
          <w:rFonts w:ascii="Arial" w:hAnsi="Arial" w:cs="Arial"/>
          <w:sz w:val="24"/>
          <w:szCs w:val="24"/>
        </w:rPr>
        <w:t>roku</w:t>
      </w:r>
      <w:proofErr w:type="gramEnd"/>
      <w:r w:rsidR="00185931" w:rsidRPr="00185931">
        <w:rPr>
          <w:rFonts w:ascii="Arial" w:hAnsi="Arial" w:cs="Arial"/>
          <w:sz w:val="24"/>
          <w:szCs w:val="24"/>
        </w:rPr>
        <w:t xml:space="preserve"> życia), o tyle nieustannie rośnie waga doświadczenia i kumulowanej przez lata wiedzy „długoterminowej”. Cechy te można by nazwać „mądrością zawodową”, co daje dobre podstawy do </w:t>
      </w:r>
      <w:proofErr w:type="spellStart"/>
      <w:r w:rsidR="00185931" w:rsidRPr="00185931">
        <w:rPr>
          <w:rFonts w:ascii="Arial" w:hAnsi="Arial" w:cs="Arial"/>
          <w:sz w:val="24"/>
          <w:szCs w:val="24"/>
        </w:rPr>
        <w:t>coachingu</w:t>
      </w:r>
      <w:proofErr w:type="spellEnd"/>
      <w:r w:rsidR="00185931" w:rsidRPr="00185931">
        <w:rPr>
          <w:rFonts w:ascii="Arial" w:hAnsi="Arial" w:cs="Arial"/>
          <w:sz w:val="24"/>
          <w:szCs w:val="24"/>
        </w:rPr>
        <w:t xml:space="preserve">, </w:t>
      </w:r>
      <w:proofErr w:type="spellStart"/>
      <w:r w:rsidR="00185931" w:rsidRPr="00185931">
        <w:rPr>
          <w:rFonts w:ascii="Arial" w:hAnsi="Arial" w:cs="Arial"/>
          <w:sz w:val="24"/>
          <w:szCs w:val="24"/>
        </w:rPr>
        <w:t>mentoringu</w:t>
      </w:r>
      <w:proofErr w:type="spellEnd"/>
      <w:r w:rsidR="00185931" w:rsidRPr="00185931">
        <w:rPr>
          <w:rFonts w:ascii="Arial" w:hAnsi="Arial" w:cs="Arial"/>
          <w:sz w:val="24"/>
          <w:szCs w:val="24"/>
        </w:rPr>
        <w:t>, wewnętrznych form szkoleń i konsultacji, prowadzenia młodszych itd.</w:t>
      </w:r>
    </w:p>
    <w:p w:rsidR="00D7299E" w:rsidRPr="00510D6A" w:rsidRDefault="00F30836" w:rsidP="00414378">
      <w:pPr>
        <w:spacing w:line="240" w:lineRule="auto"/>
        <w:jc w:val="both"/>
        <w:rPr>
          <w:rFonts w:ascii="Arial" w:hAnsi="Arial" w:cs="Arial"/>
          <w:sz w:val="24"/>
          <w:szCs w:val="24"/>
        </w:rPr>
      </w:pPr>
      <w:r>
        <w:rPr>
          <w:rFonts w:ascii="Arial" w:hAnsi="Arial" w:cs="Arial"/>
          <w:sz w:val="24"/>
          <w:szCs w:val="24"/>
        </w:rPr>
        <w:t>W</w:t>
      </w:r>
      <w:r w:rsidR="00D7299E" w:rsidRPr="00D7299E">
        <w:rPr>
          <w:rFonts w:ascii="Arial" w:hAnsi="Arial" w:cs="Arial"/>
          <w:sz w:val="24"/>
          <w:szCs w:val="24"/>
        </w:rPr>
        <w:t xml:space="preserve"> Strategii Lizbońskiej przyjęto za cel osiągnięcie w 2010 r. udziału zatrudnienia osób w w</w:t>
      </w:r>
      <w:r>
        <w:rPr>
          <w:rFonts w:ascii="Arial" w:hAnsi="Arial" w:cs="Arial"/>
          <w:sz w:val="24"/>
          <w:szCs w:val="24"/>
        </w:rPr>
        <w:t>ieku 55-64 lata na poziomie 50%. N</w:t>
      </w:r>
      <w:r w:rsidR="00D7299E" w:rsidRPr="00D7299E">
        <w:rPr>
          <w:rFonts w:ascii="Arial" w:hAnsi="Arial" w:cs="Arial"/>
          <w:sz w:val="24"/>
          <w:szCs w:val="24"/>
        </w:rPr>
        <w:t>iektóre kraje już w 2008 r. nie tylko osiągnęły</w:t>
      </w:r>
      <w:r>
        <w:rPr>
          <w:rFonts w:ascii="Arial" w:hAnsi="Arial" w:cs="Arial"/>
          <w:sz w:val="24"/>
          <w:szCs w:val="24"/>
        </w:rPr>
        <w:t>,</w:t>
      </w:r>
      <w:r w:rsidR="00D7299E" w:rsidRPr="00D7299E">
        <w:rPr>
          <w:rFonts w:ascii="Arial" w:hAnsi="Arial" w:cs="Arial"/>
          <w:sz w:val="24"/>
          <w:szCs w:val="24"/>
        </w:rPr>
        <w:t xml:space="preserve"> a nawet znacząco </w:t>
      </w:r>
      <w:r w:rsidR="00D7299E" w:rsidRPr="00D7299E">
        <w:rPr>
          <w:rFonts w:ascii="Arial" w:hAnsi="Arial" w:cs="Arial"/>
          <w:sz w:val="24"/>
          <w:szCs w:val="24"/>
        </w:rPr>
        <w:lastRenderedPageBreak/>
        <w:t>przekroczyły ten pułap (</w:t>
      </w:r>
      <w:proofErr w:type="gramStart"/>
      <w:r w:rsidR="00D7299E" w:rsidRPr="00D7299E">
        <w:rPr>
          <w:rFonts w:ascii="Arial" w:hAnsi="Arial" w:cs="Arial"/>
          <w:sz w:val="24"/>
          <w:szCs w:val="24"/>
        </w:rPr>
        <w:t>Szwecja ponad 70%), gdy</w:t>
      </w:r>
      <w:proofErr w:type="gramEnd"/>
      <w:r w:rsidR="00D7299E" w:rsidRPr="00D7299E">
        <w:rPr>
          <w:rFonts w:ascii="Arial" w:hAnsi="Arial" w:cs="Arial"/>
          <w:sz w:val="24"/>
          <w:szCs w:val="24"/>
        </w:rPr>
        <w:t xml:space="preserve"> tymczasem w Polsce zatrudnienie w tej grupie sięga zaledwie 31,6%</w:t>
      </w:r>
      <w:r w:rsidR="00E82C9F">
        <w:rPr>
          <w:rStyle w:val="Odwoanieprzypisudolnego"/>
          <w:rFonts w:ascii="Arial" w:hAnsi="Arial" w:cs="Arial"/>
          <w:sz w:val="24"/>
          <w:szCs w:val="24"/>
        </w:rPr>
        <w:footnoteReference w:id="3"/>
      </w:r>
      <w:r w:rsidR="00D7299E" w:rsidRPr="00D7299E">
        <w:rPr>
          <w:rFonts w:ascii="Arial" w:hAnsi="Arial" w:cs="Arial"/>
          <w:sz w:val="24"/>
          <w:szCs w:val="24"/>
        </w:rPr>
        <w:t>.</w:t>
      </w:r>
    </w:p>
    <w:p w:rsidR="00E103CF" w:rsidRDefault="00E103CF" w:rsidP="00E103CF">
      <w:pPr>
        <w:spacing w:line="240" w:lineRule="auto"/>
        <w:jc w:val="both"/>
        <w:rPr>
          <w:rFonts w:ascii="Arial" w:hAnsi="Arial" w:cs="Arial"/>
          <w:sz w:val="24"/>
          <w:szCs w:val="24"/>
        </w:rPr>
      </w:pPr>
      <w:r w:rsidRPr="00E103CF">
        <w:rPr>
          <w:rFonts w:ascii="Arial" w:hAnsi="Arial" w:cs="Arial"/>
          <w:sz w:val="24"/>
          <w:szCs w:val="24"/>
        </w:rPr>
        <w:t>Demografowie ostrzegają przed skutkami nierównowagi generacyjnej wpływającej</w:t>
      </w:r>
      <w:r>
        <w:rPr>
          <w:rFonts w:ascii="Arial" w:hAnsi="Arial" w:cs="Arial"/>
          <w:sz w:val="24"/>
          <w:szCs w:val="24"/>
        </w:rPr>
        <w:t xml:space="preserve"> </w:t>
      </w:r>
      <w:r w:rsidRPr="00E103CF">
        <w:rPr>
          <w:rFonts w:ascii="Arial" w:hAnsi="Arial" w:cs="Arial"/>
          <w:sz w:val="24"/>
          <w:szCs w:val="24"/>
        </w:rPr>
        <w:t>na kształtowanie się relacji międzypokoleniowych. Starzejące się społeczeństwo będzie</w:t>
      </w:r>
      <w:r>
        <w:rPr>
          <w:rFonts w:ascii="Arial" w:hAnsi="Arial" w:cs="Arial"/>
          <w:sz w:val="24"/>
          <w:szCs w:val="24"/>
        </w:rPr>
        <w:t xml:space="preserve"> </w:t>
      </w:r>
      <w:r w:rsidRPr="00E103CF">
        <w:rPr>
          <w:rFonts w:ascii="Arial" w:hAnsi="Arial" w:cs="Arial"/>
          <w:sz w:val="24"/>
          <w:szCs w:val="24"/>
        </w:rPr>
        <w:t>wymagało opieki a tym samym większych nakładów. Zaburzone zostaną proporcje</w:t>
      </w:r>
      <w:r>
        <w:rPr>
          <w:rFonts w:ascii="Arial" w:hAnsi="Arial" w:cs="Arial"/>
          <w:sz w:val="24"/>
          <w:szCs w:val="24"/>
        </w:rPr>
        <w:t xml:space="preserve"> </w:t>
      </w:r>
      <w:r w:rsidRPr="00E103CF">
        <w:rPr>
          <w:rFonts w:ascii="Arial" w:hAnsi="Arial" w:cs="Arial"/>
          <w:sz w:val="24"/>
          <w:szCs w:val="24"/>
        </w:rPr>
        <w:t>pomiędzy osobami pracującymi a tymi, korzystającymi z rent i emerytur. W Polsce</w:t>
      </w:r>
      <w:r>
        <w:rPr>
          <w:rFonts w:ascii="Arial" w:hAnsi="Arial" w:cs="Arial"/>
          <w:sz w:val="24"/>
          <w:szCs w:val="24"/>
        </w:rPr>
        <w:t xml:space="preserve"> </w:t>
      </w:r>
      <w:r w:rsidRPr="00E103CF">
        <w:rPr>
          <w:rFonts w:ascii="Arial" w:hAnsi="Arial" w:cs="Arial"/>
          <w:sz w:val="24"/>
          <w:szCs w:val="24"/>
        </w:rPr>
        <w:t>problem ten jest już teraz jaskrawo widoczny. Odwrócenie biegu wydarzeń demograficznych</w:t>
      </w:r>
      <w:r>
        <w:rPr>
          <w:rFonts w:ascii="Arial" w:hAnsi="Arial" w:cs="Arial"/>
          <w:sz w:val="24"/>
          <w:szCs w:val="24"/>
        </w:rPr>
        <w:t xml:space="preserve"> </w:t>
      </w:r>
      <w:r w:rsidRPr="00E103CF">
        <w:rPr>
          <w:rFonts w:ascii="Arial" w:hAnsi="Arial" w:cs="Arial"/>
          <w:sz w:val="24"/>
          <w:szCs w:val="24"/>
        </w:rPr>
        <w:t>jest niemożliwe, jedynym rozwiązaniem zaostrzającego się problemu jest</w:t>
      </w:r>
      <w:r>
        <w:rPr>
          <w:rFonts w:ascii="Arial" w:hAnsi="Arial" w:cs="Arial"/>
          <w:sz w:val="24"/>
          <w:szCs w:val="24"/>
        </w:rPr>
        <w:t xml:space="preserve"> </w:t>
      </w:r>
      <w:r w:rsidRPr="00E103CF">
        <w:rPr>
          <w:rFonts w:ascii="Arial" w:hAnsi="Arial" w:cs="Arial"/>
          <w:sz w:val="24"/>
          <w:szCs w:val="24"/>
        </w:rPr>
        <w:t>przedłużenie aktywności zawodowej. W krajach UE wskaźniki zatrudnienia osób 50+</w:t>
      </w:r>
      <w:r>
        <w:rPr>
          <w:rFonts w:ascii="Arial" w:hAnsi="Arial" w:cs="Arial"/>
          <w:sz w:val="24"/>
          <w:szCs w:val="24"/>
        </w:rPr>
        <w:t xml:space="preserve"> </w:t>
      </w:r>
      <w:r w:rsidRPr="00E103CF">
        <w:rPr>
          <w:rFonts w:ascii="Arial" w:hAnsi="Arial" w:cs="Arial"/>
          <w:sz w:val="24"/>
          <w:szCs w:val="24"/>
        </w:rPr>
        <w:t>wynoszą 30% dla kobiet i 50% dla mężczyzn. Dla porównania wskaźniki te w USA</w:t>
      </w:r>
      <w:r>
        <w:rPr>
          <w:rFonts w:ascii="Arial" w:hAnsi="Arial" w:cs="Arial"/>
          <w:sz w:val="24"/>
          <w:szCs w:val="24"/>
        </w:rPr>
        <w:t xml:space="preserve"> </w:t>
      </w:r>
      <w:r w:rsidRPr="00E103CF">
        <w:rPr>
          <w:rFonts w:ascii="Arial" w:hAnsi="Arial" w:cs="Arial"/>
          <w:sz w:val="24"/>
          <w:szCs w:val="24"/>
        </w:rPr>
        <w:t>wynoszą 60%. W Polsce sytuacja jest katastrofalna, gdyż wśród 10,7 mln osób w wieku</w:t>
      </w:r>
      <w:r>
        <w:rPr>
          <w:rFonts w:ascii="Arial" w:hAnsi="Arial" w:cs="Arial"/>
          <w:sz w:val="24"/>
          <w:szCs w:val="24"/>
        </w:rPr>
        <w:t xml:space="preserve"> </w:t>
      </w:r>
      <w:r w:rsidRPr="00E103CF">
        <w:rPr>
          <w:rFonts w:ascii="Arial" w:hAnsi="Arial" w:cs="Arial"/>
          <w:sz w:val="24"/>
          <w:szCs w:val="24"/>
        </w:rPr>
        <w:t xml:space="preserve">50+, </w:t>
      </w:r>
      <w:r w:rsidR="00F30836">
        <w:rPr>
          <w:rFonts w:ascii="Arial" w:hAnsi="Arial" w:cs="Arial"/>
          <w:sz w:val="24"/>
          <w:szCs w:val="24"/>
        </w:rPr>
        <w:t xml:space="preserve">jedynie </w:t>
      </w:r>
      <w:r w:rsidRPr="00E103CF">
        <w:rPr>
          <w:rFonts w:ascii="Arial" w:hAnsi="Arial" w:cs="Arial"/>
          <w:sz w:val="24"/>
          <w:szCs w:val="24"/>
        </w:rPr>
        <w:t>nieco ponad 3 mln to osoby pracujące. Dlatego tak ważne jest tworzenie klimatu</w:t>
      </w:r>
      <w:r>
        <w:rPr>
          <w:rFonts w:ascii="Arial" w:hAnsi="Arial" w:cs="Arial"/>
          <w:sz w:val="24"/>
          <w:szCs w:val="24"/>
        </w:rPr>
        <w:t xml:space="preserve"> </w:t>
      </w:r>
      <w:r w:rsidRPr="00E103CF">
        <w:rPr>
          <w:rFonts w:ascii="Arial" w:hAnsi="Arial" w:cs="Arial"/>
          <w:sz w:val="24"/>
          <w:szCs w:val="24"/>
        </w:rPr>
        <w:t>i rozwiązań organizacyjnych sprzyjających zatrudnianiu osób starszych. Ważna jest roztropna</w:t>
      </w:r>
      <w:r>
        <w:rPr>
          <w:rFonts w:ascii="Arial" w:hAnsi="Arial" w:cs="Arial"/>
          <w:sz w:val="24"/>
          <w:szCs w:val="24"/>
        </w:rPr>
        <w:t xml:space="preserve"> </w:t>
      </w:r>
      <w:r w:rsidRPr="00E103CF">
        <w:rPr>
          <w:rFonts w:ascii="Arial" w:hAnsi="Arial" w:cs="Arial"/>
          <w:sz w:val="24"/>
          <w:szCs w:val="24"/>
        </w:rPr>
        <w:t>polityka w zakresie kreowania rynku pracy osób 50+, aby zmniejszę presję ze</w:t>
      </w:r>
      <w:r>
        <w:rPr>
          <w:rFonts w:ascii="Arial" w:hAnsi="Arial" w:cs="Arial"/>
          <w:sz w:val="24"/>
          <w:szCs w:val="24"/>
        </w:rPr>
        <w:t xml:space="preserve"> </w:t>
      </w:r>
      <w:r w:rsidRPr="00E103CF">
        <w:rPr>
          <w:rFonts w:ascii="Arial" w:hAnsi="Arial" w:cs="Arial"/>
          <w:sz w:val="24"/>
          <w:szCs w:val="24"/>
        </w:rPr>
        <w:t>strony pracowników na odchodzenie na emeryturę. Konieczna jest polityka zarządzania</w:t>
      </w:r>
      <w:r>
        <w:rPr>
          <w:rFonts w:ascii="Arial" w:hAnsi="Arial" w:cs="Arial"/>
          <w:sz w:val="24"/>
          <w:szCs w:val="24"/>
        </w:rPr>
        <w:t xml:space="preserve"> </w:t>
      </w:r>
      <w:r w:rsidRPr="00E103CF">
        <w:rPr>
          <w:rFonts w:ascii="Arial" w:hAnsi="Arial" w:cs="Arial"/>
          <w:sz w:val="24"/>
          <w:szCs w:val="24"/>
        </w:rPr>
        <w:t>wiekiem (</w:t>
      </w:r>
      <w:proofErr w:type="spellStart"/>
      <w:r w:rsidRPr="00E103CF">
        <w:rPr>
          <w:rFonts w:ascii="Arial" w:hAnsi="Arial" w:cs="Arial"/>
          <w:sz w:val="24"/>
          <w:szCs w:val="24"/>
        </w:rPr>
        <w:t>age</w:t>
      </w:r>
      <w:proofErr w:type="spellEnd"/>
      <w:r w:rsidRPr="00E103CF">
        <w:rPr>
          <w:rFonts w:ascii="Arial" w:hAnsi="Arial" w:cs="Arial"/>
          <w:sz w:val="24"/>
          <w:szCs w:val="24"/>
        </w:rPr>
        <w:t xml:space="preserve"> management policy).</w:t>
      </w:r>
    </w:p>
    <w:p w:rsidR="00185931" w:rsidRPr="00185931" w:rsidRDefault="00185931" w:rsidP="00185931">
      <w:pPr>
        <w:spacing w:line="240" w:lineRule="auto"/>
        <w:jc w:val="both"/>
        <w:rPr>
          <w:rFonts w:ascii="Arial" w:hAnsi="Arial" w:cs="Arial"/>
          <w:sz w:val="24"/>
          <w:szCs w:val="24"/>
        </w:rPr>
      </w:pPr>
      <w:r w:rsidRPr="00185931">
        <w:rPr>
          <w:rFonts w:ascii="Arial" w:hAnsi="Arial" w:cs="Arial"/>
          <w:sz w:val="24"/>
          <w:szCs w:val="24"/>
        </w:rPr>
        <w:t>Dodatkowym niepokojącym zjawiskiem, nasilającym się szczególnie w Stanach Zjednoczonych oraz w krajach Europy Zachodniej i Środkowej, jest tzw. „wypychanie” starszych pracowników z rynku pracy. W Polsce trend ten został zapoczątkowany na początku lat 90-tych ubiegłego wieku wraz z falą transformacji systemowej, obejmując wiele sektorów w przemyśle, usługach i handlu. Dynamiczne zmiany technologiczne, transformacja gospodarcza i zmiany społeczne, w powiązaniu z trudnościami w przystosowaniu się do nowych warunków osób z grupy wiekowej 50+, spowodowały znaczne zmniejszenie pozycji tej grupy pracowników na rynku pracy i zjawisko „spadku wartości” doświadczonego pracownika.</w:t>
      </w:r>
    </w:p>
    <w:p w:rsidR="00185931" w:rsidRPr="00185931" w:rsidRDefault="00185931" w:rsidP="00185931">
      <w:pPr>
        <w:spacing w:line="240" w:lineRule="auto"/>
        <w:jc w:val="both"/>
        <w:rPr>
          <w:rFonts w:ascii="Arial" w:hAnsi="Arial" w:cs="Arial"/>
          <w:sz w:val="24"/>
          <w:szCs w:val="24"/>
        </w:rPr>
      </w:pPr>
      <w:r w:rsidRPr="00185931">
        <w:rPr>
          <w:rFonts w:ascii="Arial" w:hAnsi="Arial" w:cs="Arial"/>
          <w:sz w:val="24"/>
          <w:szCs w:val="24"/>
        </w:rPr>
        <w:t xml:space="preserve">Powstało w tym czasie wiele mitów i </w:t>
      </w:r>
      <w:r w:rsidR="0081656B" w:rsidRPr="00185931">
        <w:rPr>
          <w:rFonts w:ascii="Arial" w:hAnsi="Arial" w:cs="Arial"/>
          <w:sz w:val="24"/>
          <w:szCs w:val="24"/>
        </w:rPr>
        <w:t>stereotypów o</w:t>
      </w:r>
      <w:r w:rsidRPr="00185931">
        <w:rPr>
          <w:rFonts w:ascii="Arial" w:hAnsi="Arial" w:cs="Arial"/>
          <w:sz w:val="24"/>
          <w:szCs w:val="24"/>
        </w:rPr>
        <w:t xml:space="preserve"> zatrudnieniu osób starszych, ukazujących słabości doświadczonych pracowników, związane między innymi z trudnością w wykorzystaniu przez nich technologii komunikacyjno-informacyjnych, ograniczonej mobilności, problemów w nawiązywaniu kontaktów z klientami obcojęzycznymi </w:t>
      </w:r>
      <w:r w:rsidR="0081656B" w:rsidRPr="00185931">
        <w:rPr>
          <w:rFonts w:ascii="Arial" w:hAnsi="Arial" w:cs="Arial"/>
          <w:sz w:val="24"/>
          <w:szCs w:val="24"/>
        </w:rPr>
        <w:t>i przedstawicielami</w:t>
      </w:r>
      <w:r w:rsidRPr="00185931">
        <w:rPr>
          <w:rFonts w:ascii="Arial" w:hAnsi="Arial" w:cs="Arial"/>
          <w:sz w:val="24"/>
          <w:szCs w:val="24"/>
        </w:rPr>
        <w:t xml:space="preserve"> firm zagranicznych czy dużym przywiązaniem do tradycji. Dla wielu przedsiębiorstw osoby w wieku przedemerytalnym stanowiły balast, co wynikało nie tyle z małej przydatności tej grupy </w:t>
      </w:r>
      <w:r w:rsidRPr="00185931">
        <w:rPr>
          <w:rFonts w:ascii="Arial" w:hAnsi="Arial" w:cs="Arial"/>
          <w:sz w:val="24"/>
          <w:szCs w:val="24"/>
        </w:rPr>
        <w:lastRenderedPageBreak/>
        <w:t xml:space="preserve">osób, co z braku umiejętnego wykorzystania ich potencjału przez pracodawców. </w:t>
      </w:r>
    </w:p>
    <w:p w:rsidR="00185931" w:rsidRPr="00185931" w:rsidRDefault="00185931" w:rsidP="00185931">
      <w:pPr>
        <w:spacing w:line="240" w:lineRule="auto"/>
        <w:jc w:val="both"/>
        <w:rPr>
          <w:rFonts w:ascii="Arial" w:hAnsi="Arial" w:cs="Arial"/>
          <w:sz w:val="24"/>
          <w:szCs w:val="24"/>
        </w:rPr>
      </w:pPr>
      <w:r w:rsidRPr="00185931">
        <w:rPr>
          <w:rFonts w:ascii="Arial" w:hAnsi="Arial" w:cs="Arial"/>
          <w:sz w:val="24"/>
          <w:szCs w:val="24"/>
        </w:rPr>
        <w:t>Wiele z tych stereotypów nadal funkcjonuje w społeczeństwie, pomimo tego</w:t>
      </w:r>
      <w:r w:rsidR="0081656B">
        <w:rPr>
          <w:rFonts w:ascii="Arial" w:hAnsi="Arial" w:cs="Arial"/>
          <w:sz w:val="24"/>
          <w:szCs w:val="24"/>
        </w:rPr>
        <w:t>,</w:t>
      </w:r>
      <w:r w:rsidRPr="00185931">
        <w:rPr>
          <w:rFonts w:ascii="Arial" w:hAnsi="Arial" w:cs="Arial"/>
          <w:sz w:val="24"/>
          <w:szCs w:val="24"/>
        </w:rPr>
        <w:t xml:space="preserve"> że obecna grupa osób 50+ znacznie różni się od tej samej grupy wiekowej obserwowanej na początku lat 90-tych XX wieku pod względem posiadanej wiedzy, umiejętności i postaw. Obecnie znacznie większy odsetek osób powyżej 50 roku życia bez problemu posługuje się nowoczesnymi technologiami, komunikuje w językach obcych oraz wykazuje gotowość i </w:t>
      </w:r>
      <w:r w:rsidR="0081656B" w:rsidRPr="00185931">
        <w:rPr>
          <w:rFonts w:ascii="Arial" w:hAnsi="Arial" w:cs="Arial"/>
          <w:sz w:val="24"/>
          <w:szCs w:val="24"/>
        </w:rPr>
        <w:t>chęć zmiany</w:t>
      </w:r>
      <w:r w:rsidRPr="00185931">
        <w:rPr>
          <w:rFonts w:ascii="Arial" w:hAnsi="Arial" w:cs="Arial"/>
          <w:sz w:val="24"/>
          <w:szCs w:val="24"/>
        </w:rPr>
        <w:t xml:space="preserve"> zawodu czy miejsca zamieszkania. </w:t>
      </w:r>
    </w:p>
    <w:p w:rsidR="00CC6C63" w:rsidRDefault="00185931" w:rsidP="00185931">
      <w:pPr>
        <w:spacing w:line="240" w:lineRule="auto"/>
        <w:jc w:val="both"/>
        <w:rPr>
          <w:rFonts w:ascii="Arial" w:hAnsi="Arial" w:cs="Arial"/>
          <w:sz w:val="24"/>
          <w:szCs w:val="24"/>
        </w:rPr>
      </w:pPr>
      <w:r w:rsidRPr="00185931">
        <w:rPr>
          <w:rFonts w:ascii="Arial" w:hAnsi="Arial" w:cs="Arial"/>
          <w:sz w:val="24"/>
          <w:szCs w:val="24"/>
        </w:rPr>
        <w:t>Osoby te, w dobie gospodarki opartej na wiedzy</w:t>
      </w:r>
      <w:r w:rsidR="003E5D8B">
        <w:rPr>
          <w:rFonts w:ascii="Arial" w:hAnsi="Arial" w:cs="Arial"/>
          <w:sz w:val="24"/>
          <w:szCs w:val="24"/>
        </w:rPr>
        <w:t>,</w:t>
      </w:r>
      <w:r w:rsidRPr="00185931">
        <w:rPr>
          <w:rFonts w:ascii="Arial" w:hAnsi="Arial" w:cs="Arial"/>
          <w:sz w:val="24"/>
          <w:szCs w:val="24"/>
        </w:rPr>
        <w:t xml:space="preserve"> stanowić </w:t>
      </w:r>
      <w:r>
        <w:rPr>
          <w:rFonts w:ascii="Arial" w:hAnsi="Arial" w:cs="Arial"/>
          <w:sz w:val="24"/>
          <w:szCs w:val="24"/>
        </w:rPr>
        <w:t xml:space="preserve">mogą </w:t>
      </w:r>
      <w:r w:rsidRPr="00185931">
        <w:rPr>
          <w:rFonts w:ascii="Arial" w:hAnsi="Arial" w:cs="Arial"/>
          <w:sz w:val="24"/>
          <w:szCs w:val="24"/>
        </w:rPr>
        <w:t>istotny zasób organizacji i źródło przewagi konkurencyjnej.</w:t>
      </w:r>
      <w:r>
        <w:rPr>
          <w:rFonts w:ascii="Arial" w:hAnsi="Arial" w:cs="Arial"/>
          <w:sz w:val="24"/>
          <w:szCs w:val="24"/>
        </w:rPr>
        <w:t xml:space="preserve"> Problem ten stanowi </w:t>
      </w:r>
      <w:r w:rsidR="003E5D8B">
        <w:rPr>
          <w:rFonts w:ascii="Arial" w:hAnsi="Arial" w:cs="Arial"/>
          <w:sz w:val="24"/>
          <w:szCs w:val="24"/>
        </w:rPr>
        <w:t xml:space="preserve">także </w:t>
      </w:r>
      <w:r>
        <w:rPr>
          <w:rFonts w:ascii="Arial" w:hAnsi="Arial" w:cs="Arial"/>
          <w:sz w:val="24"/>
          <w:szCs w:val="24"/>
        </w:rPr>
        <w:t>zainteresowanie czynników rządowych, w efekcie w</w:t>
      </w:r>
      <w:r w:rsidR="00CC6C63" w:rsidRPr="00CC6C63">
        <w:rPr>
          <w:rFonts w:ascii="Arial" w:hAnsi="Arial" w:cs="Arial"/>
          <w:sz w:val="24"/>
          <w:szCs w:val="24"/>
        </w:rPr>
        <w:t xml:space="preserve"> dniu 17 października 2008 r. Rada Ministrów przyjęła Program „Solidarność pokoleń:</w:t>
      </w:r>
      <w:r w:rsidR="00CC6C63">
        <w:rPr>
          <w:rFonts w:ascii="Arial" w:hAnsi="Arial" w:cs="Arial"/>
          <w:sz w:val="24"/>
          <w:szCs w:val="24"/>
        </w:rPr>
        <w:t xml:space="preserve"> </w:t>
      </w:r>
      <w:r w:rsidR="00CC6C63" w:rsidRPr="00CC6C63">
        <w:rPr>
          <w:rFonts w:ascii="Arial" w:hAnsi="Arial" w:cs="Arial"/>
          <w:sz w:val="24"/>
          <w:szCs w:val="24"/>
        </w:rPr>
        <w:t>Działania dla zwiększenia aktywności zawodowej osób w wieku 50+”</w:t>
      </w:r>
      <w:r w:rsidR="00CC6C63">
        <w:rPr>
          <w:rFonts w:ascii="Arial" w:hAnsi="Arial" w:cs="Arial"/>
          <w:sz w:val="24"/>
          <w:szCs w:val="24"/>
        </w:rPr>
        <w:t>. Dokument implementacyjny z grudnia 2009 wskazuje m.in. na c</w:t>
      </w:r>
      <w:r w:rsidR="00CC6C63" w:rsidRPr="00CC6C63">
        <w:rPr>
          <w:rFonts w:ascii="Arial" w:hAnsi="Arial" w:cs="Arial"/>
          <w:sz w:val="24"/>
          <w:szCs w:val="24"/>
        </w:rPr>
        <w:t>el 4: Aktywizacja bezrobotnych lub zagrożonych utratą pracy po 50-tym roku życia</w:t>
      </w:r>
      <w:r w:rsidR="00CC6C63">
        <w:rPr>
          <w:rFonts w:ascii="Arial" w:hAnsi="Arial" w:cs="Arial"/>
          <w:sz w:val="24"/>
          <w:szCs w:val="24"/>
        </w:rPr>
        <w:t>.</w:t>
      </w:r>
    </w:p>
    <w:p w:rsidR="00F01CF4" w:rsidRPr="00B309B2" w:rsidRDefault="00B309B2" w:rsidP="00F01CF4">
      <w:pPr>
        <w:spacing w:line="240" w:lineRule="auto"/>
        <w:jc w:val="both"/>
        <w:rPr>
          <w:rFonts w:ascii="Arial" w:hAnsi="Arial" w:cs="Arial"/>
          <w:sz w:val="24"/>
          <w:szCs w:val="24"/>
        </w:rPr>
      </w:pPr>
      <w:r w:rsidRPr="00B309B2">
        <w:rPr>
          <w:rFonts w:ascii="Arial" w:hAnsi="Arial" w:cs="Arial"/>
          <w:sz w:val="24"/>
          <w:szCs w:val="24"/>
        </w:rPr>
        <w:t>Wśród cz</w:t>
      </w:r>
      <w:r w:rsidR="00F01CF4" w:rsidRPr="00B309B2">
        <w:rPr>
          <w:rFonts w:ascii="Arial" w:hAnsi="Arial" w:cs="Arial"/>
          <w:sz w:val="24"/>
          <w:szCs w:val="24"/>
        </w:rPr>
        <w:t>ynnik</w:t>
      </w:r>
      <w:r w:rsidRPr="00B309B2">
        <w:rPr>
          <w:rFonts w:ascii="Arial" w:hAnsi="Arial" w:cs="Arial"/>
          <w:sz w:val="24"/>
          <w:szCs w:val="24"/>
        </w:rPr>
        <w:t>ów</w:t>
      </w:r>
      <w:r w:rsidR="00F01CF4" w:rsidRPr="00B309B2">
        <w:rPr>
          <w:rFonts w:ascii="Arial" w:hAnsi="Arial" w:cs="Arial"/>
          <w:sz w:val="24"/>
          <w:szCs w:val="24"/>
        </w:rPr>
        <w:t xml:space="preserve"> ograniczając</w:t>
      </w:r>
      <w:r w:rsidRPr="00B309B2">
        <w:rPr>
          <w:rFonts w:ascii="Arial" w:hAnsi="Arial" w:cs="Arial"/>
          <w:sz w:val="24"/>
          <w:szCs w:val="24"/>
        </w:rPr>
        <w:t>ych</w:t>
      </w:r>
      <w:r w:rsidR="00F01CF4" w:rsidRPr="00B309B2">
        <w:rPr>
          <w:rFonts w:ascii="Arial" w:hAnsi="Arial" w:cs="Arial"/>
          <w:sz w:val="24"/>
          <w:szCs w:val="24"/>
        </w:rPr>
        <w:t xml:space="preserve"> zatrudni</w:t>
      </w:r>
      <w:r w:rsidRPr="00B309B2">
        <w:rPr>
          <w:rFonts w:ascii="Arial" w:hAnsi="Arial" w:cs="Arial"/>
          <w:sz w:val="24"/>
          <w:szCs w:val="24"/>
        </w:rPr>
        <w:t>a</w:t>
      </w:r>
      <w:r w:rsidR="00F01CF4" w:rsidRPr="00B309B2">
        <w:rPr>
          <w:rFonts w:ascii="Arial" w:hAnsi="Arial" w:cs="Arial"/>
          <w:sz w:val="24"/>
          <w:szCs w:val="24"/>
        </w:rPr>
        <w:t>nie osób starszych</w:t>
      </w:r>
      <w:r w:rsidRPr="00B309B2">
        <w:rPr>
          <w:rFonts w:ascii="Arial" w:hAnsi="Arial" w:cs="Arial"/>
          <w:sz w:val="24"/>
          <w:szCs w:val="24"/>
        </w:rPr>
        <w:t xml:space="preserve"> warto wskazać na</w:t>
      </w:r>
      <w:r w:rsidRPr="00B309B2">
        <w:rPr>
          <w:rStyle w:val="Odwoanieprzypisudolnego"/>
          <w:rFonts w:ascii="Arial" w:hAnsi="Arial" w:cs="Arial"/>
          <w:sz w:val="24"/>
          <w:szCs w:val="24"/>
        </w:rPr>
        <w:footnoteReference w:id="4"/>
      </w:r>
      <w:r w:rsidR="00F01CF4" w:rsidRPr="00B309B2">
        <w:rPr>
          <w:rFonts w:ascii="Arial" w:hAnsi="Arial" w:cs="Arial"/>
          <w:sz w:val="24"/>
          <w:szCs w:val="24"/>
        </w:rPr>
        <w:t>:</w:t>
      </w:r>
    </w:p>
    <w:p w:rsidR="00F01CF4" w:rsidRPr="0064698A" w:rsidRDefault="00F01CF4" w:rsidP="00F01CF4">
      <w:pPr>
        <w:pStyle w:val="Akapitzlist"/>
        <w:numPr>
          <w:ilvl w:val="0"/>
          <w:numId w:val="6"/>
        </w:numPr>
        <w:spacing w:line="240" w:lineRule="auto"/>
        <w:jc w:val="both"/>
        <w:rPr>
          <w:rFonts w:ascii="Arial" w:hAnsi="Arial" w:cs="Arial"/>
          <w:sz w:val="24"/>
          <w:szCs w:val="24"/>
        </w:rPr>
      </w:pPr>
      <w:proofErr w:type="gramStart"/>
      <w:r w:rsidRPr="0064698A">
        <w:rPr>
          <w:rFonts w:ascii="Arial" w:hAnsi="Arial" w:cs="Arial"/>
          <w:sz w:val="24"/>
          <w:szCs w:val="24"/>
        </w:rPr>
        <w:t>ukierunkowania</w:t>
      </w:r>
      <w:proofErr w:type="gramEnd"/>
      <w:r w:rsidRPr="0064698A">
        <w:rPr>
          <w:rFonts w:ascii="Arial" w:hAnsi="Arial" w:cs="Arial"/>
          <w:sz w:val="24"/>
          <w:szCs w:val="24"/>
        </w:rPr>
        <w:t xml:space="preserve"> ekonomiczne i społeczne takie jak bezrobocie, </w:t>
      </w:r>
      <w:proofErr w:type="spellStart"/>
      <w:r w:rsidRPr="0064698A">
        <w:rPr>
          <w:rFonts w:ascii="Arial" w:hAnsi="Arial" w:cs="Arial"/>
          <w:sz w:val="24"/>
          <w:szCs w:val="24"/>
        </w:rPr>
        <w:t>ageizm</w:t>
      </w:r>
      <w:proofErr w:type="spellEnd"/>
      <w:r w:rsidRPr="0064698A">
        <w:rPr>
          <w:rFonts w:ascii="Arial" w:hAnsi="Arial" w:cs="Arial"/>
          <w:sz w:val="24"/>
          <w:szCs w:val="24"/>
        </w:rPr>
        <w:t>, systemy emerytalne, zachęcające do stosunkowo wczesnego kończenia kariery zawodowej;</w:t>
      </w:r>
    </w:p>
    <w:p w:rsidR="00F01CF4" w:rsidRPr="0064698A" w:rsidRDefault="00F01CF4" w:rsidP="00F01CF4">
      <w:pPr>
        <w:pStyle w:val="Akapitzlist"/>
        <w:numPr>
          <w:ilvl w:val="0"/>
          <w:numId w:val="6"/>
        </w:numPr>
        <w:spacing w:line="240" w:lineRule="auto"/>
        <w:jc w:val="both"/>
        <w:rPr>
          <w:rFonts w:ascii="Arial" w:hAnsi="Arial" w:cs="Arial"/>
          <w:sz w:val="24"/>
          <w:szCs w:val="24"/>
        </w:rPr>
      </w:pPr>
      <w:proofErr w:type="gramStart"/>
      <w:r w:rsidRPr="0064698A">
        <w:rPr>
          <w:rFonts w:ascii="Arial" w:hAnsi="Arial" w:cs="Arial"/>
          <w:sz w:val="24"/>
          <w:szCs w:val="24"/>
        </w:rPr>
        <w:t>organizacj</w:t>
      </w:r>
      <w:r w:rsidR="00B309B2">
        <w:rPr>
          <w:rFonts w:ascii="Arial" w:hAnsi="Arial" w:cs="Arial"/>
          <w:sz w:val="24"/>
          <w:szCs w:val="24"/>
        </w:rPr>
        <w:t>ę</w:t>
      </w:r>
      <w:proofErr w:type="gramEnd"/>
      <w:r w:rsidRPr="0064698A">
        <w:rPr>
          <w:rFonts w:ascii="Arial" w:hAnsi="Arial" w:cs="Arial"/>
          <w:sz w:val="24"/>
          <w:szCs w:val="24"/>
        </w:rPr>
        <w:t xml:space="preserve"> pracy i technologi</w:t>
      </w:r>
      <w:r w:rsidR="00B309B2">
        <w:rPr>
          <w:rFonts w:ascii="Arial" w:hAnsi="Arial" w:cs="Arial"/>
          <w:sz w:val="24"/>
          <w:szCs w:val="24"/>
        </w:rPr>
        <w:t>ę</w:t>
      </w:r>
      <w:r w:rsidRPr="0064698A">
        <w:rPr>
          <w:rFonts w:ascii="Arial" w:hAnsi="Arial" w:cs="Arial"/>
          <w:sz w:val="24"/>
          <w:szCs w:val="24"/>
        </w:rPr>
        <w:t>, tempo pracy, konieczność zdobywania nowych umiejętności i kwalifikacji, brak odpowiednich szkoleń dla pracowników;</w:t>
      </w:r>
    </w:p>
    <w:p w:rsidR="00F01CF4" w:rsidRPr="0064698A" w:rsidRDefault="00F01CF4" w:rsidP="00F01CF4">
      <w:pPr>
        <w:pStyle w:val="Akapitzlist"/>
        <w:numPr>
          <w:ilvl w:val="0"/>
          <w:numId w:val="6"/>
        </w:numPr>
        <w:spacing w:line="240" w:lineRule="auto"/>
        <w:jc w:val="both"/>
        <w:rPr>
          <w:rFonts w:ascii="Arial" w:hAnsi="Arial" w:cs="Arial"/>
          <w:sz w:val="24"/>
          <w:szCs w:val="24"/>
        </w:rPr>
      </w:pPr>
      <w:proofErr w:type="gramStart"/>
      <w:r w:rsidRPr="0064698A">
        <w:rPr>
          <w:rFonts w:ascii="Arial" w:hAnsi="Arial" w:cs="Arial"/>
          <w:sz w:val="24"/>
          <w:szCs w:val="24"/>
        </w:rPr>
        <w:t>cechy</w:t>
      </w:r>
      <w:proofErr w:type="gramEnd"/>
      <w:r w:rsidRPr="0064698A">
        <w:rPr>
          <w:rFonts w:ascii="Arial" w:hAnsi="Arial" w:cs="Arial"/>
          <w:sz w:val="24"/>
          <w:szCs w:val="24"/>
        </w:rPr>
        <w:t xml:space="preserve"> osób starszych, takie jak stosunkowo niski poziom wykształcenia, stan zdrowia, kłopoty z przystosowaniem do nowych warunków, zmęczenie pracą oraz obawa przed konkurencja ze strony osób młodych.</w:t>
      </w:r>
    </w:p>
    <w:p w:rsidR="00185931" w:rsidRPr="00F30836" w:rsidRDefault="00185931" w:rsidP="00185931">
      <w:pPr>
        <w:spacing w:line="240" w:lineRule="auto"/>
        <w:jc w:val="both"/>
        <w:rPr>
          <w:rFonts w:ascii="Arial" w:hAnsi="Arial" w:cs="Arial"/>
          <w:sz w:val="24"/>
          <w:szCs w:val="24"/>
        </w:rPr>
      </w:pPr>
      <w:r w:rsidRPr="00185931">
        <w:rPr>
          <w:rFonts w:ascii="Arial" w:hAnsi="Arial" w:cs="Arial"/>
          <w:sz w:val="24"/>
          <w:szCs w:val="24"/>
        </w:rPr>
        <w:t xml:space="preserve">Zatrudnianie 50+ jest ważne, </w:t>
      </w:r>
      <w:r w:rsidR="00F30836">
        <w:rPr>
          <w:rFonts w:ascii="Arial" w:hAnsi="Arial" w:cs="Arial"/>
          <w:sz w:val="24"/>
          <w:szCs w:val="24"/>
        </w:rPr>
        <w:t xml:space="preserve">ponieważ </w:t>
      </w:r>
      <w:r w:rsidRPr="00185931">
        <w:rPr>
          <w:rFonts w:ascii="Arial" w:hAnsi="Arial" w:cs="Arial"/>
          <w:sz w:val="24"/>
          <w:szCs w:val="24"/>
        </w:rPr>
        <w:t>jak wskazują prognozy</w:t>
      </w:r>
      <w:r w:rsidR="00F30836">
        <w:rPr>
          <w:rFonts w:ascii="Arial" w:hAnsi="Arial" w:cs="Arial"/>
          <w:sz w:val="24"/>
          <w:szCs w:val="24"/>
        </w:rPr>
        <w:t>,</w:t>
      </w:r>
      <w:r w:rsidRPr="00185931">
        <w:rPr>
          <w:rFonts w:ascii="Arial" w:hAnsi="Arial" w:cs="Arial"/>
          <w:sz w:val="24"/>
          <w:szCs w:val="24"/>
        </w:rPr>
        <w:t xml:space="preserve"> odsetek osób w tej grupie wiekowej będzie znacząco wzrastał. </w:t>
      </w:r>
      <w:r w:rsidR="00F30836">
        <w:rPr>
          <w:rFonts w:ascii="Arial" w:hAnsi="Arial" w:cs="Arial"/>
          <w:sz w:val="24"/>
          <w:szCs w:val="24"/>
        </w:rPr>
        <w:t>W Polsce, d</w:t>
      </w:r>
      <w:r w:rsidRPr="00185931">
        <w:rPr>
          <w:rFonts w:ascii="Arial" w:hAnsi="Arial" w:cs="Arial"/>
          <w:sz w:val="24"/>
          <w:szCs w:val="24"/>
        </w:rPr>
        <w:t xml:space="preserve">o roku 2035 przewidywany jest wzrost liczby osób w wieku powyżej 45 lat o około 3,7 mln (w stosunku do roku 2010) przy jednoczesnym spadku ogólnej liczby ludności o ponad 2 </w:t>
      </w:r>
      <w:r w:rsidR="00F30836" w:rsidRPr="00F30836">
        <w:rPr>
          <w:rFonts w:ascii="Arial" w:hAnsi="Arial" w:cs="Arial"/>
          <w:sz w:val="24"/>
          <w:szCs w:val="24"/>
        </w:rPr>
        <w:t>mln</w:t>
      </w:r>
      <w:r w:rsidR="00F30836" w:rsidRPr="00F30836">
        <w:rPr>
          <w:rStyle w:val="Odwoanieprzypisudolnego"/>
          <w:rFonts w:ascii="Arial" w:hAnsi="Arial" w:cs="Arial"/>
          <w:sz w:val="24"/>
          <w:szCs w:val="24"/>
        </w:rPr>
        <w:footnoteReference w:id="5"/>
      </w:r>
      <w:r w:rsidR="00F30836">
        <w:rPr>
          <w:rFonts w:ascii="Arial" w:hAnsi="Arial" w:cs="Arial"/>
          <w:sz w:val="24"/>
          <w:szCs w:val="24"/>
        </w:rPr>
        <w:t>.</w:t>
      </w:r>
      <w:r w:rsidR="00F30836" w:rsidRPr="00F30836">
        <w:rPr>
          <w:rFonts w:ascii="Arial" w:hAnsi="Arial" w:cs="Arial"/>
          <w:sz w:val="24"/>
          <w:szCs w:val="24"/>
        </w:rPr>
        <w:t xml:space="preserve">  </w:t>
      </w:r>
    </w:p>
    <w:p w:rsidR="00185931" w:rsidRDefault="0022181A" w:rsidP="00185931">
      <w:pPr>
        <w:spacing w:line="240" w:lineRule="auto"/>
        <w:jc w:val="both"/>
        <w:rPr>
          <w:rFonts w:ascii="Arial" w:hAnsi="Arial" w:cs="Arial"/>
          <w:sz w:val="24"/>
          <w:szCs w:val="24"/>
        </w:rPr>
      </w:pPr>
      <w:r>
        <w:rPr>
          <w:rFonts w:ascii="Arial" w:hAnsi="Arial" w:cs="Arial"/>
          <w:sz w:val="24"/>
          <w:szCs w:val="24"/>
        </w:rPr>
        <w:lastRenderedPageBreak/>
        <w:t>O</w:t>
      </w:r>
      <w:r w:rsidR="00185931" w:rsidRPr="00185931">
        <w:rPr>
          <w:rFonts w:ascii="Arial" w:hAnsi="Arial" w:cs="Arial"/>
          <w:sz w:val="24"/>
          <w:szCs w:val="24"/>
        </w:rPr>
        <w:t xml:space="preserve">becnie problem </w:t>
      </w:r>
      <w:r>
        <w:rPr>
          <w:rFonts w:ascii="Arial" w:hAnsi="Arial" w:cs="Arial"/>
          <w:sz w:val="24"/>
          <w:szCs w:val="24"/>
        </w:rPr>
        <w:t xml:space="preserve">ten </w:t>
      </w:r>
      <w:r w:rsidR="00185931" w:rsidRPr="00185931">
        <w:rPr>
          <w:rFonts w:ascii="Arial" w:hAnsi="Arial" w:cs="Arial"/>
          <w:sz w:val="24"/>
          <w:szCs w:val="24"/>
        </w:rPr>
        <w:t xml:space="preserve">nie jest jeszcze tak bardzo widoczny, ale w nieodległej przyszłości nie będzie alternatywy. </w:t>
      </w:r>
      <w:r>
        <w:rPr>
          <w:rFonts w:ascii="Arial" w:hAnsi="Arial" w:cs="Arial"/>
          <w:sz w:val="24"/>
          <w:szCs w:val="24"/>
        </w:rPr>
        <w:t xml:space="preserve">Dlatego też </w:t>
      </w:r>
      <w:r w:rsidR="00185931" w:rsidRPr="00185931">
        <w:rPr>
          <w:rFonts w:ascii="Arial" w:hAnsi="Arial" w:cs="Arial"/>
          <w:sz w:val="24"/>
          <w:szCs w:val="24"/>
        </w:rPr>
        <w:t xml:space="preserve">warto już dziś zmieniać nastawienie pracodawców i pracowników oraz tworzyć odpowiednie warunki i budować kulturę sprzyjającą wykorzystaniu potencjału osób starszych. </w:t>
      </w:r>
    </w:p>
    <w:p w:rsidR="00B309B2" w:rsidRDefault="0022181A" w:rsidP="00185931">
      <w:pPr>
        <w:spacing w:line="240" w:lineRule="auto"/>
        <w:jc w:val="both"/>
        <w:rPr>
          <w:rFonts w:ascii="Arial" w:hAnsi="Arial" w:cs="Arial"/>
          <w:sz w:val="24"/>
          <w:szCs w:val="24"/>
        </w:rPr>
      </w:pPr>
      <w:r>
        <w:rPr>
          <w:rFonts w:ascii="Arial" w:hAnsi="Arial" w:cs="Arial"/>
          <w:sz w:val="24"/>
          <w:szCs w:val="24"/>
        </w:rPr>
        <w:t>A</w:t>
      </w:r>
      <w:r w:rsidR="00E103CF" w:rsidRPr="00E103CF">
        <w:rPr>
          <w:rFonts w:ascii="Arial" w:hAnsi="Arial" w:cs="Arial"/>
          <w:sz w:val="24"/>
          <w:szCs w:val="24"/>
        </w:rPr>
        <w:t>ktywizacji zawodowej</w:t>
      </w:r>
      <w:r w:rsidR="00E103CF">
        <w:rPr>
          <w:rFonts w:ascii="Arial" w:hAnsi="Arial" w:cs="Arial"/>
          <w:sz w:val="24"/>
          <w:szCs w:val="24"/>
        </w:rPr>
        <w:t xml:space="preserve"> </w:t>
      </w:r>
      <w:r w:rsidR="00E103CF" w:rsidRPr="00E103CF">
        <w:rPr>
          <w:rFonts w:ascii="Arial" w:hAnsi="Arial" w:cs="Arial"/>
          <w:sz w:val="24"/>
          <w:szCs w:val="24"/>
        </w:rPr>
        <w:t>pracowników 50+ może sprzyjać wykorzystywanie narzędzi zarządzania wiedzą oraz</w:t>
      </w:r>
      <w:r w:rsidR="00E103CF">
        <w:rPr>
          <w:rFonts w:ascii="Arial" w:hAnsi="Arial" w:cs="Arial"/>
          <w:sz w:val="24"/>
          <w:szCs w:val="24"/>
        </w:rPr>
        <w:t xml:space="preserve"> </w:t>
      </w:r>
      <w:r w:rsidR="00E103CF" w:rsidRPr="00E103CF">
        <w:rPr>
          <w:rFonts w:ascii="Arial" w:hAnsi="Arial" w:cs="Arial"/>
          <w:sz w:val="24"/>
          <w:szCs w:val="24"/>
        </w:rPr>
        <w:t>przekształcanie przedsiębiorstw w nowe organizacje - organizacje wiedzy.</w:t>
      </w:r>
      <w:r w:rsidR="00B309B2" w:rsidRPr="00B309B2">
        <w:rPr>
          <w:rFonts w:ascii="Arial" w:hAnsi="Arial" w:cs="Arial"/>
          <w:sz w:val="24"/>
          <w:szCs w:val="24"/>
        </w:rPr>
        <w:t xml:space="preserve"> </w:t>
      </w:r>
      <w:r w:rsidR="00B309B2">
        <w:rPr>
          <w:rFonts w:ascii="Arial" w:hAnsi="Arial" w:cs="Arial"/>
          <w:sz w:val="24"/>
          <w:szCs w:val="24"/>
        </w:rPr>
        <w:t>Badania wskazują, że 42% wiedzy jest przechowywana w umysłach pracowników</w:t>
      </w:r>
      <w:r w:rsidR="00B309B2">
        <w:rPr>
          <w:rStyle w:val="Odwoanieprzypisudolnego"/>
          <w:rFonts w:ascii="Arial" w:hAnsi="Arial" w:cs="Arial"/>
          <w:sz w:val="24"/>
          <w:szCs w:val="24"/>
        </w:rPr>
        <w:footnoteReference w:id="6"/>
      </w:r>
      <w:r w:rsidR="00B309B2">
        <w:rPr>
          <w:rFonts w:ascii="Arial" w:hAnsi="Arial" w:cs="Arial"/>
          <w:sz w:val="24"/>
          <w:szCs w:val="24"/>
        </w:rPr>
        <w:t>. Kreowanie mechanizmów stymulujących dzielenie się doświadczeniami i umiejętnościami między pracownikami pozwala ogólnie wzmocnić zdolność do radzenia sobie z płynnością personelu.</w:t>
      </w:r>
    </w:p>
    <w:p w:rsidR="00F01CF4" w:rsidRDefault="00F01CF4"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185931" w:rsidRDefault="00185931" w:rsidP="009952BF">
      <w:pPr>
        <w:spacing w:line="240" w:lineRule="auto"/>
        <w:jc w:val="both"/>
        <w:rPr>
          <w:rFonts w:ascii="Arial" w:hAnsi="Arial" w:cs="Arial"/>
          <w:sz w:val="24"/>
          <w:szCs w:val="24"/>
        </w:rPr>
      </w:pPr>
    </w:p>
    <w:p w:rsidR="00510D6A" w:rsidRPr="00F03D63" w:rsidRDefault="00510D6A" w:rsidP="009952BF">
      <w:pPr>
        <w:pStyle w:val="Akapitzlist"/>
        <w:numPr>
          <w:ilvl w:val="0"/>
          <w:numId w:val="3"/>
        </w:numPr>
        <w:spacing w:line="240" w:lineRule="auto"/>
        <w:jc w:val="both"/>
        <w:rPr>
          <w:rFonts w:ascii="Arial" w:hAnsi="Arial" w:cs="Arial"/>
          <w:b/>
          <w:sz w:val="24"/>
          <w:szCs w:val="24"/>
        </w:rPr>
      </w:pPr>
      <w:proofErr w:type="gramStart"/>
      <w:r w:rsidRPr="00F03D63">
        <w:rPr>
          <w:rFonts w:ascii="Arial" w:hAnsi="Arial" w:cs="Arial"/>
          <w:b/>
          <w:sz w:val="24"/>
          <w:szCs w:val="24"/>
        </w:rPr>
        <w:lastRenderedPageBreak/>
        <w:t xml:space="preserve">Charakterystyka  </w:t>
      </w:r>
      <w:r w:rsidR="00EE1F34" w:rsidRPr="00F03D63">
        <w:rPr>
          <w:rFonts w:ascii="Arial" w:hAnsi="Arial" w:cs="Arial"/>
          <w:b/>
          <w:sz w:val="24"/>
          <w:szCs w:val="24"/>
        </w:rPr>
        <w:t>pracowników</w:t>
      </w:r>
      <w:proofErr w:type="gramEnd"/>
      <w:r w:rsidR="00EE1F34" w:rsidRPr="00F03D63">
        <w:rPr>
          <w:rFonts w:ascii="Arial" w:hAnsi="Arial" w:cs="Arial"/>
          <w:b/>
          <w:sz w:val="24"/>
          <w:szCs w:val="24"/>
        </w:rPr>
        <w:t xml:space="preserve"> 50+</w:t>
      </w:r>
    </w:p>
    <w:p w:rsidR="0064698A" w:rsidRPr="0064698A" w:rsidRDefault="0064698A" w:rsidP="0064698A">
      <w:pPr>
        <w:spacing w:line="240" w:lineRule="auto"/>
        <w:jc w:val="both"/>
        <w:rPr>
          <w:rFonts w:ascii="Arial" w:hAnsi="Arial" w:cs="Arial"/>
          <w:sz w:val="24"/>
          <w:szCs w:val="24"/>
        </w:rPr>
      </w:pPr>
      <w:r w:rsidRPr="0064698A">
        <w:rPr>
          <w:rFonts w:ascii="Arial" w:hAnsi="Arial" w:cs="Arial"/>
          <w:sz w:val="24"/>
          <w:szCs w:val="24"/>
        </w:rPr>
        <w:t xml:space="preserve">Pracodawcy przypisują pracownikom pewne typowe dla wieku cechy – są to zarówno zalety, jak i wady osób młodych i starszych. Na przykład młodych pracowników chwalą za przebojowość, szybkość działania, pomysłowość, zaś starszych za cierpliwość, lojalność, rzetelność i doświadczenie. Jeśli kandydaci do pracy rzeczywiście </w:t>
      </w:r>
      <w:r w:rsidR="0022181A">
        <w:rPr>
          <w:rFonts w:ascii="Arial" w:hAnsi="Arial" w:cs="Arial"/>
          <w:sz w:val="24"/>
          <w:szCs w:val="24"/>
        </w:rPr>
        <w:t>posiad</w:t>
      </w:r>
      <w:r w:rsidRPr="0064698A">
        <w:rPr>
          <w:rFonts w:ascii="Arial" w:hAnsi="Arial" w:cs="Arial"/>
          <w:sz w:val="24"/>
          <w:szCs w:val="24"/>
        </w:rPr>
        <w:t>ają takie cechy, pracodawca powinien dążyć do utrzymania ich zatrudnienia, niekoniecznie kierując się wiekiem, tylko rzeczywistymi atutami konkretnych osób. Trzeba sobie jednak uświadomić, jakie cechy pracowników są firmie potrzebne.</w:t>
      </w:r>
    </w:p>
    <w:p w:rsidR="0064698A" w:rsidRPr="0064698A" w:rsidRDefault="0064698A" w:rsidP="0064698A">
      <w:pPr>
        <w:spacing w:line="240" w:lineRule="auto"/>
        <w:jc w:val="both"/>
        <w:rPr>
          <w:rFonts w:ascii="Arial" w:hAnsi="Arial" w:cs="Arial"/>
          <w:sz w:val="24"/>
          <w:szCs w:val="24"/>
        </w:rPr>
      </w:pPr>
      <w:r w:rsidRPr="0064698A">
        <w:rPr>
          <w:rFonts w:ascii="Arial" w:hAnsi="Arial" w:cs="Arial"/>
          <w:sz w:val="24"/>
          <w:szCs w:val="24"/>
        </w:rPr>
        <w:t>Korzystne może się też okazać posiadanie starszej kadry w przedsiębiorstwach, których klientami są osoby zaawansowane wiekowo, lub w takich, które dostarczają produktów i/lub usług specyficznych ze względu na wiek (na przykład w sektorze usług zdrowotnych lub częściowo w handlu detalicznym). Starszy pracownik może lepiej zaspokoić potrzeby i oczekiwania starszego klienta. Badania potwierdzają, że wielu starszych pracowników charakteryzuje się dokładnością, rzetelnością i umiejętnością porozumiewania się z klientami oraz współpracownikami. Starsi pracownicy są jedynymi, którzy mają doświadczenie w rozwiązywaniu trudnych problemów, jakie pojawiły się w przeszłości. Utrata takich kompetencji w wyniku zwolnienia starszego pracownika lub jego odejścia na wcześniejszą emeryturę może narazić firmę na straty, bo często kompetencji tych nie da się zastąpić lub ich zastąpienie okazuje się bardzo kosztowne. Badania wskazują, że starsi pracownicy, o ile zajmują stanowiska zgodne z ich kompetencjami, są bardzo wydajni</w:t>
      </w:r>
      <w:r>
        <w:rPr>
          <w:rStyle w:val="Odwoanieprzypisudolnego"/>
          <w:rFonts w:ascii="Arial" w:hAnsi="Arial" w:cs="Arial"/>
          <w:sz w:val="24"/>
          <w:szCs w:val="24"/>
        </w:rPr>
        <w:footnoteReference w:id="7"/>
      </w:r>
      <w:r w:rsidRPr="0064698A">
        <w:rPr>
          <w:rFonts w:ascii="Arial" w:hAnsi="Arial" w:cs="Arial"/>
          <w:sz w:val="24"/>
          <w:szCs w:val="24"/>
        </w:rPr>
        <w:t xml:space="preserve">. </w:t>
      </w:r>
    </w:p>
    <w:p w:rsidR="0064698A" w:rsidRPr="0064698A" w:rsidRDefault="0064698A" w:rsidP="0064698A">
      <w:pPr>
        <w:spacing w:line="240" w:lineRule="auto"/>
        <w:jc w:val="both"/>
        <w:rPr>
          <w:rFonts w:ascii="Arial" w:hAnsi="Arial" w:cs="Arial"/>
          <w:sz w:val="24"/>
          <w:szCs w:val="24"/>
        </w:rPr>
      </w:pPr>
      <w:r w:rsidRPr="0064698A">
        <w:rPr>
          <w:rFonts w:ascii="Arial" w:hAnsi="Arial" w:cs="Arial"/>
          <w:sz w:val="24"/>
          <w:szCs w:val="24"/>
        </w:rPr>
        <w:t xml:space="preserve">Jednocześnie tworzenie mieszanych wiekowo zespołów stwarza możliwość </w:t>
      </w:r>
      <w:r w:rsidR="0022181A">
        <w:rPr>
          <w:rFonts w:ascii="Arial" w:hAnsi="Arial" w:cs="Arial"/>
          <w:sz w:val="24"/>
          <w:szCs w:val="24"/>
        </w:rPr>
        <w:t xml:space="preserve">dialogu </w:t>
      </w:r>
      <w:r w:rsidRPr="0064698A">
        <w:rPr>
          <w:rFonts w:ascii="Arial" w:hAnsi="Arial" w:cs="Arial"/>
          <w:sz w:val="24"/>
          <w:szCs w:val="24"/>
        </w:rPr>
        <w:t>międzypokoleniowego</w:t>
      </w:r>
      <w:r w:rsidR="0022181A">
        <w:rPr>
          <w:rFonts w:ascii="Arial" w:hAnsi="Arial" w:cs="Arial"/>
          <w:sz w:val="24"/>
          <w:szCs w:val="24"/>
        </w:rPr>
        <w:t xml:space="preserve"> oraz</w:t>
      </w:r>
      <w:r w:rsidRPr="0064698A">
        <w:rPr>
          <w:rFonts w:ascii="Arial" w:hAnsi="Arial" w:cs="Arial"/>
          <w:sz w:val="24"/>
          <w:szCs w:val="24"/>
        </w:rPr>
        <w:t xml:space="preserve"> przekazywania wiedzy i umiejętności, a więc zachowania ciągłości zasobów wiedzy i umiejętności w zespołach pracowniczych.</w:t>
      </w:r>
    </w:p>
    <w:p w:rsidR="00185931" w:rsidRPr="00185931" w:rsidRDefault="00185931" w:rsidP="00185931">
      <w:pPr>
        <w:spacing w:line="240" w:lineRule="auto"/>
        <w:jc w:val="both"/>
        <w:rPr>
          <w:rFonts w:ascii="Arial" w:hAnsi="Arial" w:cs="Arial"/>
          <w:sz w:val="24"/>
          <w:szCs w:val="24"/>
        </w:rPr>
      </w:pPr>
      <w:r w:rsidRPr="00185931">
        <w:rPr>
          <w:rFonts w:ascii="Arial" w:hAnsi="Arial" w:cs="Arial"/>
          <w:sz w:val="24"/>
          <w:szCs w:val="24"/>
        </w:rPr>
        <w:t>Z punktu widzenia rozwoju zarządzania wiedzą w przedsiębiorstwie bardzo ważną cechą osób starszych jest większa chęć do dzielenia się posiadaną wiedzą i doświadczeniami z młodszymi pracownikami. U osób powyżej 50 roku życia jest to zachowanie naturalne i wynika z cyklu życia</w:t>
      </w:r>
      <w:r w:rsidR="0022181A">
        <w:rPr>
          <w:rFonts w:ascii="Arial" w:hAnsi="Arial" w:cs="Arial"/>
          <w:sz w:val="24"/>
          <w:szCs w:val="24"/>
        </w:rPr>
        <w:t xml:space="preserve"> człowieka</w:t>
      </w:r>
      <w:r w:rsidRPr="00185931">
        <w:rPr>
          <w:rFonts w:ascii="Arial" w:hAnsi="Arial" w:cs="Arial"/>
          <w:sz w:val="24"/>
          <w:szCs w:val="24"/>
        </w:rPr>
        <w:t xml:space="preserve">. Od zarania dziejów starsi przedstawiciele </w:t>
      </w:r>
      <w:r w:rsidRPr="00185931">
        <w:rPr>
          <w:rFonts w:ascii="Arial" w:hAnsi="Arial" w:cs="Arial"/>
          <w:sz w:val="24"/>
          <w:szCs w:val="24"/>
        </w:rPr>
        <w:lastRenderedPageBreak/>
        <w:t xml:space="preserve">społeczeństwa dzielili się doświadczeniami i przekazywali wiedzę </w:t>
      </w:r>
      <w:r w:rsidR="0022181A">
        <w:rPr>
          <w:rFonts w:ascii="Arial" w:hAnsi="Arial" w:cs="Arial"/>
          <w:sz w:val="24"/>
          <w:szCs w:val="24"/>
        </w:rPr>
        <w:t>młodszym osobnikom, np. legend czy</w:t>
      </w:r>
      <w:r w:rsidRPr="00185931">
        <w:rPr>
          <w:rFonts w:ascii="Arial" w:hAnsi="Arial" w:cs="Arial"/>
          <w:sz w:val="24"/>
          <w:szCs w:val="24"/>
        </w:rPr>
        <w:t xml:space="preserve"> opowieści. Wśród młodych pracowników, szczególnie w </w:t>
      </w:r>
      <w:r w:rsidR="0081656B" w:rsidRPr="00185931">
        <w:rPr>
          <w:rFonts w:ascii="Arial" w:hAnsi="Arial" w:cs="Arial"/>
          <w:sz w:val="24"/>
          <w:szCs w:val="24"/>
        </w:rPr>
        <w:t>sytuacji, gdy</w:t>
      </w:r>
      <w:r w:rsidRPr="00185931">
        <w:rPr>
          <w:rFonts w:ascii="Arial" w:hAnsi="Arial" w:cs="Arial"/>
          <w:sz w:val="24"/>
          <w:szCs w:val="24"/>
        </w:rPr>
        <w:t xml:space="preserve"> prezentują postawy rywalizacyjne, chęć do dzielenia się wiedzą jest zdecydowanie mniejsza i procesy </w:t>
      </w:r>
      <w:r w:rsidR="0022181A">
        <w:rPr>
          <w:rFonts w:ascii="Arial" w:hAnsi="Arial" w:cs="Arial"/>
          <w:sz w:val="24"/>
          <w:szCs w:val="24"/>
        </w:rPr>
        <w:t xml:space="preserve">wymiany wiedzy </w:t>
      </w:r>
      <w:r w:rsidRPr="00185931">
        <w:rPr>
          <w:rFonts w:ascii="Arial" w:hAnsi="Arial" w:cs="Arial"/>
          <w:sz w:val="24"/>
          <w:szCs w:val="24"/>
        </w:rPr>
        <w:t xml:space="preserve">musza być wspomagane stosowaniem specjalnych narzędzi motywacyjnych.  </w:t>
      </w:r>
    </w:p>
    <w:p w:rsidR="00972E17" w:rsidRPr="00972E17" w:rsidRDefault="00972E17" w:rsidP="00972E17">
      <w:pPr>
        <w:spacing w:line="240" w:lineRule="auto"/>
        <w:jc w:val="both"/>
        <w:rPr>
          <w:rFonts w:ascii="Arial" w:hAnsi="Arial" w:cs="Arial"/>
          <w:sz w:val="24"/>
          <w:szCs w:val="24"/>
        </w:rPr>
      </w:pPr>
      <w:r w:rsidRPr="00972E17">
        <w:rPr>
          <w:rFonts w:ascii="Arial" w:hAnsi="Arial" w:cs="Arial"/>
          <w:sz w:val="24"/>
          <w:szCs w:val="24"/>
        </w:rPr>
        <w:t>Osoby z grupy wiekowej 50+ posiadają wiele mocnych stron. Odpowiednie wykorzystanie tych zalet może przyczynić się do rozwoju efektywnych koncepcji i metod zarządzania, a następnie budowania przewagi konkurencyjnej</w:t>
      </w:r>
      <w:r w:rsidR="009828B4">
        <w:rPr>
          <w:rFonts w:ascii="Arial" w:hAnsi="Arial" w:cs="Arial"/>
          <w:sz w:val="24"/>
          <w:szCs w:val="24"/>
        </w:rPr>
        <w:t xml:space="preserve"> przedsiębiorstwa</w:t>
      </w:r>
      <w:r w:rsidRPr="00972E17">
        <w:rPr>
          <w:rFonts w:ascii="Arial" w:hAnsi="Arial" w:cs="Arial"/>
          <w:sz w:val="24"/>
          <w:szCs w:val="24"/>
        </w:rPr>
        <w:t>. Do najważniejszych zalet starszych i doświadczonych pracowników zaliczyć możemy przede wszystkim</w:t>
      </w:r>
      <w:r w:rsidR="009828B4">
        <w:rPr>
          <w:rStyle w:val="Odwoanieprzypisudolnego"/>
          <w:rFonts w:ascii="Arial" w:hAnsi="Arial" w:cs="Arial"/>
          <w:sz w:val="24"/>
          <w:szCs w:val="24"/>
        </w:rPr>
        <w:footnoteReference w:id="8"/>
      </w:r>
      <w:r w:rsidRPr="00972E17">
        <w:rPr>
          <w:rFonts w:ascii="Arial" w:hAnsi="Arial" w:cs="Arial"/>
          <w:sz w:val="24"/>
          <w:szCs w:val="24"/>
        </w:rPr>
        <w:t xml:space="preserve">: </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bogate</w:t>
      </w:r>
      <w:proofErr w:type="gramEnd"/>
      <w:r w:rsidRPr="00972E17">
        <w:rPr>
          <w:rFonts w:ascii="Arial" w:hAnsi="Arial" w:cs="Arial"/>
          <w:sz w:val="24"/>
          <w:szCs w:val="24"/>
        </w:rPr>
        <w:t xml:space="preserve"> i zróżnicowane doświadczenie zawodowe, obejmujące zarówno okresy wzrostu koniunktury, stagnacji, jak i kryzysów gospodarczych,</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wysokie</w:t>
      </w:r>
      <w:proofErr w:type="gramEnd"/>
      <w:r w:rsidRPr="00972E17">
        <w:rPr>
          <w:rFonts w:ascii="Arial" w:hAnsi="Arial" w:cs="Arial"/>
          <w:sz w:val="24"/>
          <w:szCs w:val="24"/>
        </w:rPr>
        <w:t xml:space="preserve"> kompetencje interpersonalne np. </w:t>
      </w:r>
      <w:r w:rsidR="0081656B" w:rsidRPr="00972E17">
        <w:rPr>
          <w:rFonts w:ascii="Arial" w:hAnsi="Arial" w:cs="Arial"/>
          <w:sz w:val="24"/>
          <w:szCs w:val="24"/>
        </w:rPr>
        <w:t>komunikatywność, inteligencja</w:t>
      </w:r>
      <w:r w:rsidRPr="00972E17">
        <w:rPr>
          <w:rFonts w:ascii="Arial" w:hAnsi="Arial" w:cs="Arial"/>
          <w:sz w:val="24"/>
          <w:szCs w:val="24"/>
        </w:rPr>
        <w:t xml:space="preserve"> emocjonalna, umiejętność słuchania, </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szeroka</w:t>
      </w:r>
      <w:proofErr w:type="gramEnd"/>
      <w:r w:rsidRPr="00972E17">
        <w:rPr>
          <w:rFonts w:ascii="Arial" w:hAnsi="Arial" w:cs="Arial"/>
          <w:sz w:val="24"/>
          <w:szCs w:val="24"/>
        </w:rPr>
        <w:t xml:space="preserve"> wiedza zawodowa, obejmująca szerokie spektrum aspektów teoretycznych i praktycznych,</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dobra</w:t>
      </w:r>
      <w:proofErr w:type="gramEnd"/>
      <w:r w:rsidRPr="00972E17">
        <w:rPr>
          <w:rFonts w:ascii="Arial" w:hAnsi="Arial" w:cs="Arial"/>
          <w:sz w:val="24"/>
          <w:szCs w:val="24"/>
        </w:rPr>
        <w:t xml:space="preserve"> znajomość branży i wcześniejszych działań konkurentów (znajomość historii rozwoju sektora),</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szerokie</w:t>
      </w:r>
      <w:proofErr w:type="gramEnd"/>
      <w:r w:rsidRPr="00972E17">
        <w:rPr>
          <w:rFonts w:ascii="Arial" w:hAnsi="Arial" w:cs="Arial"/>
          <w:sz w:val="24"/>
          <w:szCs w:val="24"/>
        </w:rPr>
        <w:t xml:space="preserve"> i całościowe spojrzenie na działalność organizacji i pojawiające się problemy (</w:t>
      </w:r>
      <w:proofErr w:type="spellStart"/>
      <w:r w:rsidRPr="00972E17">
        <w:rPr>
          <w:rFonts w:ascii="Arial" w:hAnsi="Arial" w:cs="Arial"/>
          <w:sz w:val="24"/>
          <w:szCs w:val="24"/>
        </w:rPr>
        <w:t>broad</w:t>
      </w:r>
      <w:proofErr w:type="spellEnd"/>
      <w:r w:rsidRPr="00972E17">
        <w:rPr>
          <w:rFonts w:ascii="Arial" w:hAnsi="Arial" w:cs="Arial"/>
          <w:sz w:val="24"/>
          <w:szCs w:val="24"/>
        </w:rPr>
        <w:t xml:space="preserve"> </w:t>
      </w:r>
      <w:proofErr w:type="spellStart"/>
      <w:r w:rsidRPr="00972E17">
        <w:rPr>
          <w:rFonts w:ascii="Arial" w:hAnsi="Arial" w:cs="Arial"/>
          <w:sz w:val="24"/>
          <w:szCs w:val="24"/>
        </w:rPr>
        <w:t>outlook</w:t>
      </w:r>
      <w:proofErr w:type="spellEnd"/>
      <w:r w:rsidRPr="00972E17">
        <w:rPr>
          <w:rFonts w:ascii="Arial" w:hAnsi="Arial" w:cs="Arial"/>
          <w:sz w:val="24"/>
          <w:szCs w:val="24"/>
        </w:rPr>
        <w:t>),</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lojalność</w:t>
      </w:r>
      <w:proofErr w:type="gramEnd"/>
      <w:r w:rsidRPr="00972E17">
        <w:rPr>
          <w:rFonts w:ascii="Arial" w:hAnsi="Arial" w:cs="Arial"/>
          <w:sz w:val="24"/>
          <w:szCs w:val="24"/>
        </w:rPr>
        <w:t xml:space="preserve"> wobec pracodawcy i współpracowników,</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wysoka</w:t>
      </w:r>
      <w:proofErr w:type="gramEnd"/>
      <w:r w:rsidRPr="00972E17">
        <w:rPr>
          <w:rFonts w:ascii="Arial" w:hAnsi="Arial" w:cs="Arial"/>
          <w:sz w:val="24"/>
          <w:szCs w:val="24"/>
        </w:rPr>
        <w:t xml:space="preserve"> motywacja do pracy,</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większa</w:t>
      </w:r>
      <w:proofErr w:type="gramEnd"/>
      <w:r w:rsidRPr="00972E17">
        <w:rPr>
          <w:rFonts w:ascii="Arial" w:hAnsi="Arial" w:cs="Arial"/>
          <w:sz w:val="24"/>
          <w:szCs w:val="24"/>
        </w:rPr>
        <w:t xml:space="preserve"> chęć współpracy w zespole (większa orientacja na kooperację, niż współzawodnictwo), </w:t>
      </w:r>
    </w:p>
    <w:p w:rsidR="00972E17" w:rsidRPr="00972E17" w:rsidRDefault="00972E17" w:rsidP="00972E17">
      <w:pPr>
        <w:numPr>
          <w:ilvl w:val="0"/>
          <w:numId w:val="17"/>
        </w:numPr>
        <w:spacing w:line="240" w:lineRule="auto"/>
        <w:jc w:val="both"/>
        <w:rPr>
          <w:rFonts w:ascii="Arial" w:hAnsi="Arial" w:cs="Arial"/>
          <w:sz w:val="24"/>
          <w:szCs w:val="24"/>
        </w:rPr>
      </w:pPr>
      <w:proofErr w:type="gramStart"/>
      <w:r w:rsidRPr="00972E17">
        <w:rPr>
          <w:rFonts w:ascii="Arial" w:hAnsi="Arial" w:cs="Arial"/>
          <w:sz w:val="24"/>
          <w:szCs w:val="24"/>
        </w:rPr>
        <w:t>bardziej</w:t>
      </w:r>
      <w:proofErr w:type="gramEnd"/>
      <w:r w:rsidRPr="00972E17">
        <w:rPr>
          <w:rFonts w:ascii="Arial" w:hAnsi="Arial" w:cs="Arial"/>
          <w:sz w:val="24"/>
          <w:szCs w:val="24"/>
        </w:rPr>
        <w:t xml:space="preserve"> racjonalny proces decyzyjny (mniejszy wpływ emocji na podejmowane decyzje, niż u młodych osób)</w:t>
      </w:r>
    </w:p>
    <w:p w:rsidR="00E3785F" w:rsidRDefault="00F01CF4" w:rsidP="00387548">
      <w:pPr>
        <w:spacing w:line="240" w:lineRule="auto"/>
        <w:jc w:val="both"/>
        <w:rPr>
          <w:rFonts w:ascii="Arial" w:hAnsi="Arial" w:cs="Arial"/>
          <w:sz w:val="24"/>
          <w:szCs w:val="24"/>
        </w:rPr>
      </w:pPr>
      <w:r>
        <w:rPr>
          <w:rFonts w:ascii="Arial" w:hAnsi="Arial" w:cs="Arial"/>
          <w:sz w:val="24"/>
          <w:szCs w:val="24"/>
        </w:rPr>
        <w:t>Obecnie na rynku pracy występują cztery pokolenia pracowników, które w sposób ogólny przedstawia tab</w:t>
      </w:r>
      <w:r w:rsidR="0081656B">
        <w:rPr>
          <w:rFonts w:ascii="Arial" w:hAnsi="Arial" w:cs="Arial"/>
          <w:sz w:val="24"/>
          <w:szCs w:val="24"/>
        </w:rPr>
        <w:t>ela nr 1</w:t>
      </w:r>
      <w:r>
        <w:rPr>
          <w:rFonts w:ascii="Arial" w:hAnsi="Arial" w:cs="Arial"/>
          <w:sz w:val="24"/>
          <w:szCs w:val="24"/>
        </w:rPr>
        <w:t xml:space="preserve">. </w:t>
      </w:r>
    </w:p>
    <w:p w:rsidR="0061106D" w:rsidRDefault="0061106D" w:rsidP="00387548">
      <w:pPr>
        <w:spacing w:line="240" w:lineRule="auto"/>
        <w:jc w:val="both"/>
        <w:rPr>
          <w:rFonts w:ascii="Arial" w:hAnsi="Arial" w:cs="Arial"/>
          <w:sz w:val="24"/>
          <w:szCs w:val="24"/>
        </w:rPr>
      </w:pPr>
      <w:r>
        <w:rPr>
          <w:rFonts w:ascii="Arial" w:hAnsi="Arial" w:cs="Arial"/>
          <w:sz w:val="24"/>
          <w:szCs w:val="24"/>
        </w:rPr>
        <w:lastRenderedPageBreak/>
        <w:t>Tabela nr</w:t>
      </w:r>
      <w:r w:rsidR="006A492A">
        <w:rPr>
          <w:rFonts w:ascii="Arial" w:hAnsi="Arial" w:cs="Arial"/>
          <w:sz w:val="24"/>
          <w:szCs w:val="24"/>
        </w:rPr>
        <w:t xml:space="preserve"> </w:t>
      </w:r>
      <w:r w:rsidR="009E7550">
        <w:rPr>
          <w:rFonts w:ascii="Arial" w:hAnsi="Arial" w:cs="Arial"/>
          <w:sz w:val="24"/>
          <w:szCs w:val="24"/>
        </w:rPr>
        <w:t>1</w:t>
      </w:r>
      <w:r w:rsidR="006A492A">
        <w:rPr>
          <w:rFonts w:ascii="Arial" w:hAnsi="Arial" w:cs="Arial"/>
          <w:sz w:val="24"/>
          <w:szCs w:val="24"/>
        </w:rPr>
        <w:t>. Cztery pokolenia na rynku pracy</w:t>
      </w:r>
    </w:p>
    <w:tbl>
      <w:tblPr>
        <w:tblStyle w:val="Tabela-Siatka"/>
        <w:tblW w:w="0" w:type="auto"/>
        <w:tblLook w:val="04A0" w:firstRow="1" w:lastRow="0" w:firstColumn="1" w:lastColumn="0" w:noHBand="0" w:noVBand="1"/>
      </w:tblPr>
      <w:tblGrid>
        <w:gridCol w:w="3755"/>
        <w:gridCol w:w="3755"/>
      </w:tblGrid>
      <w:tr w:rsidR="00E3785F" w:rsidRPr="00E3785F" w:rsidTr="00E3785F">
        <w:tc>
          <w:tcPr>
            <w:tcW w:w="3755" w:type="dxa"/>
          </w:tcPr>
          <w:p w:rsidR="00E3785F" w:rsidRPr="00E3785F" w:rsidRDefault="00E3785F" w:rsidP="00E3785F">
            <w:pPr>
              <w:jc w:val="center"/>
              <w:rPr>
                <w:rFonts w:ascii="Arial" w:hAnsi="Arial" w:cs="Arial"/>
                <w:b/>
                <w:sz w:val="24"/>
                <w:szCs w:val="24"/>
              </w:rPr>
            </w:pPr>
            <w:r w:rsidRPr="00E3785F">
              <w:rPr>
                <w:rFonts w:ascii="Arial" w:hAnsi="Arial" w:cs="Arial"/>
                <w:b/>
                <w:sz w:val="24"/>
                <w:szCs w:val="24"/>
              </w:rPr>
              <w:t>4 wizje kariery</w:t>
            </w:r>
          </w:p>
          <w:p w:rsidR="00E3785F" w:rsidRPr="00E3785F" w:rsidRDefault="00E3785F" w:rsidP="00E3785F">
            <w:pPr>
              <w:jc w:val="center"/>
              <w:rPr>
                <w:rFonts w:ascii="Arial" w:hAnsi="Arial" w:cs="Arial"/>
                <w:b/>
                <w:sz w:val="24"/>
                <w:szCs w:val="24"/>
              </w:rPr>
            </w:pPr>
          </w:p>
        </w:tc>
        <w:tc>
          <w:tcPr>
            <w:tcW w:w="3755" w:type="dxa"/>
          </w:tcPr>
          <w:p w:rsidR="00E3785F" w:rsidRPr="00E3785F" w:rsidRDefault="00E3785F" w:rsidP="00E3785F">
            <w:pPr>
              <w:jc w:val="center"/>
              <w:rPr>
                <w:rFonts w:ascii="Arial" w:hAnsi="Arial" w:cs="Arial"/>
                <w:b/>
                <w:sz w:val="24"/>
                <w:szCs w:val="24"/>
              </w:rPr>
            </w:pPr>
            <w:r w:rsidRPr="00E3785F">
              <w:rPr>
                <w:rFonts w:ascii="Arial" w:hAnsi="Arial" w:cs="Arial"/>
                <w:b/>
                <w:sz w:val="24"/>
                <w:szCs w:val="24"/>
              </w:rPr>
              <w:t>4 spojrzenia na życie zawodowe i osobiste</w:t>
            </w:r>
          </w:p>
        </w:tc>
      </w:tr>
      <w:tr w:rsidR="00E3785F" w:rsidRPr="00F01CF4" w:rsidTr="00E3785F">
        <w:tc>
          <w:tcPr>
            <w:tcW w:w="3755" w:type="dxa"/>
          </w:tcPr>
          <w:p w:rsidR="00E3785F" w:rsidRPr="00F01CF4" w:rsidRDefault="00E3785F" w:rsidP="00F01CF4">
            <w:pPr>
              <w:rPr>
                <w:rFonts w:ascii="Arial" w:hAnsi="Arial" w:cs="Arial"/>
                <w:sz w:val="20"/>
                <w:szCs w:val="20"/>
              </w:rPr>
            </w:pPr>
            <w:r w:rsidRPr="00F01CF4">
              <w:rPr>
                <w:rFonts w:ascii="Arial" w:hAnsi="Arial" w:cs="Arial"/>
                <w:sz w:val="20"/>
                <w:szCs w:val="20"/>
              </w:rPr>
              <w:t>•Tradycjonaliści „Zmiana pracy źle się kojarzy”</w:t>
            </w:r>
          </w:p>
          <w:p w:rsidR="00E3785F" w:rsidRPr="00F01CF4" w:rsidRDefault="00E3785F" w:rsidP="00F01CF4">
            <w:pPr>
              <w:rPr>
                <w:rFonts w:ascii="Arial" w:hAnsi="Arial" w:cs="Arial"/>
                <w:sz w:val="20"/>
                <w:szCs w:val="20"/>
              </w:rPr>
            </w:pPr>
            <w:r w:rsidRPr="00F01CF4">
              <w:rPr>
                <w:rFonts w:ascii="Arial" w:hAnsi="Arial" w:cs="Arial"/>
                <w:sz w:val="20"/>
                <w:szCs w:val="20"/>
              </w:rPr>
              <w:t>•</w:t>
            </w:r>
            <w:proofErr w:type="gramStart"/>
            <w:r w:rsidRPr="00F01CF4">
              <w:rPr>
                <w:rFonts w:ascii="Arial" w:hAnsi="Arial" w:cs="Arial"/>
                <w:sz w:val="20"/>
                <w:szCs w:val="20"/>
              </w:rPr>
              <w:t>Baby</w:t>
            </w:r>
            <w:proofErr w:type="gramEnd"/>
            <w:r w:rsidRPr="00F01CF4">
              <w:rPr>
                <w:rFonts w:ascii="Arial" w:hAnsi="Arial" w:cs="Arial"/>
                <w:sz w:val="20"/>
                <w:szCs w:val="20"/>
              </w:rPr>
              <w:t xml:space="preserve"> </w:t>
            </w:r>
            <w:proofErr w:type="spellStart"/>
            <w:r w:rsidRPr="00F01CF4">
              <w:rPr>
                <w:rFonts w:ascii="Arial" w:hAnsi="Arial" w:cs="Arial"/>
                <w:sz w:val="20"/>
                <w:szCs w:val="20"/>
              </w:rPr>
              <w:t>Boomers</w:t>
            </w:r>
            <w:proofErr w:type="spellEnd"/>
            <w:r w:rsidRPr="00F01CF4">
              <w:rPr>
                <w:rFonts w:ascii="Arial" w:hAnsi="Arial" w:cs="Arial"/>
                <w:sz w:val="20"/>
                <w:szCs w:val="20"/>
              </w:rPr>
              <w:t xml:space="preserve"> „Zmieniasz pracę zostajesz w tyle”</w:t>
            </w:r>
          </w:p>
          <w:p w:rsidR="00E3785F" w:rsidRPr="00F01CF4" w:rsidRDefault="00E3785F" w:rsidP="00F01CF4">
            <w:pPr>
              <w:rPr>
                <w:rFonts w:ascii="Arial" w:hAnsi="Arial" w:cs="Arial"/>
                <w:sz w:val="20"/>
                <w:szCs w:val="20"/>
              </w:rPr>
            </w:pPr>
            <w:r w:rsidRPr="00F01CF4">
              <w:rPr>
                <w:rFonts w:ascii="Arial" w:hAnsi="Arial" w:cs="Arial"/>
                <w:sz w:val="20"/>
                <w:szCs w:val="20"/>
              </w:rPr>
              <w:t>•Pokolenie X „Zmiana pracy jest konieczna”</w:t>
            </w:r>
          </w:p>
          <w:p w:rsidR="00E3785F" w:rsidRPr="00F01CF4" w:rsidRDefault="00E3785F" w:rsidP="00F01CF4">
            <w:pPr>
              <w:rPr>
                <w:rFonts w:ascii="Arial" w:hAnsi="Arial" w:cs="Arial"/>
                <w:sz w:val="20"/>
                <w:szCs w:val="20"/>
              </w:rPr>
            </w:pPr>
            <w:r w:rsidRPr="00F01CF4">
              <w:rPr>
                <w:rFonts w:ascii="Arial" w:hAnsi="Arial" w:cs="Arial"/>
                <w:sz w:val="20"/>
                <w:szCs w:val="20"/>
              </w:rPr>
              <w:t>•Pokolenie Y „Zmiana pracy jest codzienną rutyną”</w:t>
            </w:r>
          </w:p>
        </w:tc>
        <w:tc>
          <w:tcPr>
            <w:tcW w:w="3755" w:type="dxa"/>
          </w:tcPr>
          <w:p w:rsidR="00E3785F" w:rsidRPr="00F01CF4" w:rsidRDefault="00E3785F" w:rsidP="00F01CF4">
            <w:pPr>
              <w:rPr>
                <w:rFonts w:ascii="Arial" w:hAnsi="Arial" w:cs="Arial"/>
                <w:sz w:val="20"/>
                <w:szCs w:val="20"/>
              </w:rPr>
            </w:pPr>
            <w:r w:rsidRPr="00F01CF4">
              <w:rPr>
                <w:rFonts w:ascii="Arial" w:hAnsi="Arial" w:cs="Arial"/>
                <w:sz w:val="20"/>
                <w:szCs w:val="20"/>
              </w:rPr>
              <w:t>•Tradycjonaliści „Praca najpierw”</w:t>
            </w:r>
          </w:p>
          <w:p w:rsidR="00E3785F" w:rsidRPr="00F01CF4" w:rsidRDefault="00E3785F" w:rsidP="00F01CF4">
            <w:pPr>
              <w:rPr>
                <w:rFonts w:ascii="Arial" w:hAnsi="Arial" w:cs="Arial"/>
                <w:sz w:val="20"/>
                <w:szCs w:val="20"/>
              </w:rPr>
            </w:pPr>
            <w:r w:rsidRPr="00F01CF4">
              <w:rPr>
                <w:rFonts w:ascii="Arial" w:hAnsi="Arial" w:cs="Arial"/>
                <w:sz w:val="20"/>
                <w:szCs w:val="20"/>
              </w:rPr>
              <w:t>•</w:t>
            </w:r>
            <w:proofErr w:type="gramStart"/>
            <w:r w:rsidRPr="00F01CF4">
              <w:rPr>
                <w:rFonts w:ascii="Arial" w:hAnsi="Arial" w:cs="Arial"/>
                <w:sz w:val="20"/>
                <w:szCs w:val="20"/>
              </w:rPr>
              <w:t>Baby</w:t>
            </w:r>
            <w:proofErr w:type="gramEnd"/>
            <w:r w:rsidRPr="00F01CF4">
              <w:rPr>
                <w:rFonts w:ascii="Arial" w:hAnsi="Arial" w:cs="Arial"/>
                <w:sz w:val="20"/>
                <w:szCs w:val="20"/>
              </w:rPr>
              <w:t xml:space="preserve"> </w:t>
            </w:r>
            <w:proofErr w:type="spellStart"/>
            <w:r w:rsidRPr="00F01CF4">
              <w:rPr>
                <w:rFonts w:ascii="Arial" w:hAnsi="Arial" w:cs="Arial"/>
                <w:sz w:val="20"/>
                <w:szCs w:val="20"/>
              </w:rPr>
              <w:t>Boomers</w:t>
            </w:r>
            <w:proofErr w:type="spellEnd"/>
            <w:r w:rsidRPr="00F01CF4">
              <w:rPr>
                <w:rFonts w:ascii="Arial" w:hAnsi="Arial" w:cs="Arial"/>
                <w:sz w:val="20"/>
                <w:szCs w:val="20"/>
              </w:rPr>
              <w:t xml:space="preserve"> „Żyć by pracować”</w:t>
            </w:r>
          </w:p>
          <w:p w:rsidR="00E3785F" w:rsidRPr="00F01CF4" w:rsidRDefault="00E3785F" w:rsidP="00F01CF4">
            <w:pPr>
              <w:rPr>
                <w:rFonts w:ascii="Arial" w:hAnsi="Arial" w:cs="Arial"/>
                <w:sz w:val="20"/>
                <w:szCs w:val="20"/>
              </w:rPr>
            </w:pPr>
            <w:r w:rsidRPr="00F01CF4">
              <w:rPr>
                <w:rFonts w:ascii="Arial" w:hAnsi="Arial" w:cs="Arial"/>
                <w:sz w:val="20"/>
                <w:szCs w:val="20"/>
              </w:rPr>
              <w:t>•Pokolenie X „Pracować by żyć”</w:t>
            </w:r>
          </w:p>
          <w:p w:rsidR="00E3785F" w:rsidRPr="00F01CF4" w:rsidRDefault="00E3785F" w:rsidP="00F01CF4">
            <w:pPr>
              <w:rPr>
                <w:rFonts w:ascii="Arial" w:hAnsi="Arial" w:cs="Arial"/>
                <w:sz w:val="20"/>
                <w:szCs w:val="20"/>
              </w:rPr>
            </w:pPr>
            <w:r w:rsidRPr="00F01CF4">
              <w:rPr>
                <w:rFonts w:ascii="Arial" w:hAnsi="Arial" w:cs="Arial"/>
                <w:sz w:val="20"/>
                <w:szCs w:val="20"/>
              </w:rPr>
              <w:t>•Pokolenie Y „Żyć zanim zacznę pracować”</w:t>
            </w:r>
          </w:p>
          <w:p w:rsidR="00E3785F" w:rsidRPr="00F01CF4" w:rsidRDefault="00E3785F" w:rsidP="00F01CF4">
            <w:pPr>
              <w:rPr>
                <w:rFonts w:ascii="Arial" w:hAnsi="Arial" w:cs="Arial"/>
                <w:sz w:val="20"/>
                <w:szCs w:val="20"/>
              </w:rPr>
            </w:pPr>
          </w:p>
        </w:tc>
      </w:tr>
    </w:tbl>
    <w:p w:rsidR="00E3785F" w:rsidRDefault="0061106D" w:rsidP="006A492A">
      <w:pPr>
        <w:spacing w:line="240" w:lineRule="auto"/>
        <w:jc w:val="both"/>
        <w:rPr>
          <w:rFonts w:ascii="Arial" w:hAnsi="Arial" w:cs="Arial"/>
          <w:sz w:val="24"/>
          <w:szCs w:val="24"/>
        </w:rPr>
      </w:pPr>
      <w:r w:rsidRPr="006A492A">
        <w:rPr>
          <w:rFonts w:ascii="Arial" w:hAnsi="Arial" w:cs="Arial"/>
          <w:sz w:val="24"/>
          <w:szCs w:val="24"/>
        </w:rPr>
        <w:t>Źródło:</w:t>
      </w:r>
      <w:r w:rsidR="006A492A">
        <w:rPr>
          <w:rFonts w:ascii="Arial" w:hAnsi="Arial" w:cs="Arial"/>
          <w:sz w:val="24"/>
          <w:szCs w:val="24"/>
        </w:rPr>
        <w:t xml:space="preserve"> </w:t>
      </w:r>
      <w:proofErr w:type="spellStart"/>
      <w:r w:rsidR="006A492A">
        <w:rPr>
          <w:rFonts w:ascii="Arial" w:hAnsi="Arial" w:cs="Arial"/>
          <w:sz w:val="24"/>
          <w:szCs w:val="24"/>
        </w:rPr>
        <w:t>Filiks</w:t>
      </w:r>
      <w:proofErr w:type="spellEnd"/>
      <w:r w:rsidR="006A492A">
        <w:rPr>
          <w:rFonts w:ascii="Arial" w:hAnsi="Arial" w:cs="Arial"/>
          <w:sz w:val="24"/>
          <w:szCs w:val="24"/>
        </w:rPr>
        <w:t xml:space="preserve"> A., Kosy K., </w:t>
      </w:r>
      <w:r w:rsidR="006A492A" w:rsidRPr="006A492A">
        <w:rPr>
          <w:rFonts w:ascii="Arial" w:hAnsi="Arial" w:cs="Arial"/>
          <w:sz w:val="24"/>
          <w:szCs w:val="24"/>
        </w:rPr>
        <w:t>Z</w:t>
      </w:r>
      <w:r w:rsidR="006A492A">
        <w:rPr>
          <w:rFonts w:ascii="Arial" w:hAnsi="Arial" w:cs="Arial"/>
          <w:sz w:val="24"/>
          <w:szCs w:val="24"/>
        </w:rPr>
        <w:t>arządzanie wiekiem pracowników, Konferencja dla branży HR, 21.10.2010</w:t>
      </w:r>
      <w:r w:rsidR="009E7550">
        <w:rPr>
          <w:rFonts w:ascii="Arial" w:hAnsi="Arial" w:cs="Arial"/>
          <w:sz w:val="24"/>
          <w:szCs w:val="24"/>
        </w:rPr>
        <w:t>, s. 12-13</w:t>
      </w:r>
      <w:r w:rsidR="006A492A">
        <w:rPr>
          <w:rFonts w:ascii="Arial" w:hAnsi="Arial" w:cs="Arial"/>
          <w:sz w:val="24"/>
          <w:szCs w:val="24"/>
        </w:rPr>
        <w:t>.</w:t>
      </w:r>
    </w:p>
    <w:p w:rsidR="00387548" w:rsidRDefault="009828B4" w:rsidP="009A2E0A">
      <w:pPr>
        <w:spacing w:line="240" w:lineRule="auto"/>
        <w:jc w:val="both"/>
        <w:rPr>
          <w:rFonts w:ascii="Arial" w:hAnsi="Arial" w:cs="Arial"/>
          <w:sz w:val="24"/>
          <w:szCs w:val="24"/>
        </w:rPr>
      </w:pPr>
      <w:r>
        <w:rPr>
          <w:rFonts w:ascii="Arial" w:hAnsi="Arial" w:cs="Arial"/>
          <w:sz w:val="24"/>
          <w:szCs w:val="24"/>
        </w:rPr>
        <w:t>Najbardziej i</w:t>
      </w:r>
      <w:r w:rsidR="00F01CF4">
        <w:rPr>
          <w:rFonts w:ascii="Arial" w:hAnsi="Arial" w:cs="Arial"/>
          <w:sz w:val="24"/>
          <w:szCs w:val="24"/>
        </w:rPr>
        <w:t xml:space="preserve">nteresujące </w:t>
      </w:r>
      <w:r>
        <w:rPr>
          <w:rFonts w:ascii="Arial" w:hAnsi="Arial" w:cs="Arial"/>
          <w:sz w:val="24"/>
          <w:szCs w:val="24"/>
        </w:rPr>
        <w:t xml:space="preserve">autorów </w:t>
      </w:r>
      <w:r w:rsidR="00F01CF4">
        <w:rPr>
          <w:rFonts w:ascii="Arial" w:hAnsi="Arial" w:cs="Arial"/>
          <w:sz w:val="24"/>
          <w:szCs w:val="24"/>
        </w:rPr>
        <w:t>p</w:t>
      </w:r>
      <w:r>
        <w:rPr>
          <w:rFonts w:ascii="Arial" w:hAnsi="Arial" w:cs="Arial"/>
          <w:sz w:val="24"/>
          <w:szCs w:val="24"/>
        </w:rPr>
        <w:t>okolenie w kontekście poruszanej problematyki to</w:t>
      </w:r>
      <w:r w:rsidR="00387548">
        <w:rPr>
          <w:rFonts w:ascii="Arial" w:hAnsi="Arial" w:cs="Arial"/>
          <w:sz w:val="24"/>
          <w:szCs w:val="24"/>
        </w:rPr>
        <w:t xml:space="preserve"> </w:t>
      </w:r>
      <w:r>
        <w:rPr>
          <w:rFonts w:ascii="Arial" w:hAnsi="Arial" w:cs="Arial"/>
          <w:sz w:val="24"/>
          <w:szCs w:val="24"/>
        </w:rPr>
        <w:t xml:space="preserve">tzw. </w:t>
      </w:r>
      <w:proofErr w:type="gramStart"/>
      <w:r>
        <w:rPr>
          <w:rFonts w:ascii="Arial" w:hAnsi="Arial" w:cs="Arial"/>
          <w:sz w:val="24"/>
          <w:szCs w:val="24"/>
        </w:rPr>
        <w:t>Baby</w:t>
      </w:r>
      <w:proofErr w:type="gramEnd"/>
      <w:r>
        <w:rPr>
          <w:rFonts w:ascii="Arial" w:hAnsi="Arial" w:cs="Arial"/>
          <w:sz w:val="24"/>
          <w:szCs w:val="24"/>
        </w:rPr>
        <w:t xml:space="preserve"> </w:t>
      </w:r>
      <w:proofErr w:type="spellStart"/>
      <w:r>
        <w:rPr>
          <w:rFonts w:ascii="Arial" w:hAnsi="Arial" w:cs="Arial"/>
          <w:sz w:val="24"/>
          <w:szCs w:val="24"/>
        </w:rPr>
        <w:t>Boomers</w:t>
      </w:r>
      <w:proofErr w:type="spellEnd"/>
      <w:r>
        <w:rPr>
          <w:rFonts w:ascii="Arial" w:hAnsi="Arial" w:cs="Arial"/>
          <w:sz w:val="24"/>
          <w:szCs w:val="24"/>
        </w:rPr>
        <w:t xml:space="preserve"> </w:t>
      </w:r>
      <w:r w:rsidR="00F01CF4">
        <w:rPr>
          <w:rFonts w:ascii="Arial" w:hAnsi="Arial" w:cs="Arial"/>
          <w:sz w:val="24"/>
          <w:szCs w:val="24"/>
        </w:rPr>
        <w:t xml:space="preserve">(urodzeni w latach </w:t>
      </w:r>
      <w:r w:rsidR="00387548" w:rsidRPr="00387548">
        <w:rPr>
          <w:rFonts w:ascii="Arial" w:hAnsi="Arial" w:cs="Arial"/>
          <w:sz w:val="24"/>
          <w:szCs w:val="24"/>
        </w:rPr>
        <w:t>1946 –1964</w:t>
      </w:r>
      <w:r w:rsidR="00F01CF4">
        <w:rPr>
          <w:rFonts w:ascii="Arial" w:hAnsi="Arial" w:cs="Arial"/>
          <w:sz w:val="24"/>
          <w:szCs w:val="24"/>
        </w:rPr>
        <w:t>)</w:t>
      </w:r>
      <w:r w:rsidR="00085C2D">
        <w:rPr>
          <w:rFonts w:ascii="Arial" w:hAnsi="Arial" w:cs="Arial"/>
          <w:sz w:val="24"/>
          <w:szCs w:val="24"/>
        </w:rPr>
        <w:t>. które</w:t>
      </w:r>
      <w:r w:rsidR="00F01CF4">
        <w:rPr>
          <w:rFonts w:ascii="Arial" w:hAnsi="Arial" w:cs="Arial"/>
          <w:sz w:val="24"/>
          <w:szCs w:val="24"/>
        </w:rPr>
        <w:t xml:space="preserve"> można </w:t>
      </w:r>
      <w:proofErr w:type="gramStart"/>
      <w:r w:rsidR="00F01CF4">
        <w:rPr>
          <w:rFonts w:ascii="Arial" w:hAnsi="Arial" w:cs="Arial"/>
          <w:sz w:val="24"/>
          <w:szCs w:val="24"/>
        </w:rPr>
        <w:t>określić jako</w:t>
      </w:r>
      <w:proofErr w:type="gramEnd"/>
      <w:r w:rsidR="004F0ED2">
        <w:rPr>
          <w:rFonts w:ascii="Arial" w:hAnsi="Arial" w:cs="Arial"/>
          <w:sz w:val="24"/>
          <w:szCs w:val="24"/>
        </w:rPr>
        <w:t xml:space="preserve"> osoby</w:t>
      </w:r>
      <w:r w:rsidR="00972E17">
        <w:rPr>
          <w:rStyle w:val="Odwoanieprzypisudolnego"/>
          <w:rFonts w:ascii="Arial" w:hAnsi="Arial" w:cs="Arial"/>
          <w:sz w:val="24"/>
          <w:szCs w:val="24"/>
        </w:rPr>
        <w:footnoteReference w:id="9"/>
      </w:r>
      <w:r w:rsidR="00F01CF4">
        <w:rPr>
          <w:rFonts w:ascii="Arial" w:hAnsi="Arial" w:cs="Arial"/>
          <w:sz w:val="24"/>
          <w:szCs w:val="24"/>
        </w:rPr>
        <w:t>:</w:t>
      </w:r>
      <w:r w:rsidR="00387548">
        <w:rPr>
          <w:rFonts w:ascii="Arial" w:hAnsi="Arial" w:cs="Arial"/>
          <w:sz w:val="24"/>
          <w:szCs w:val="24"/>
        </w:rPr>
        <w:t xml:space="preserve"> </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p</w:t>
      </w:r>
      <w:r w:rsidR="00F01CF4" w:rsidRPr="00F01CF4">
        <w:rPr>
          <w:rFonts w:ascii="Arial" w:hAnsi="Arial" w:cs="Arial"/>
          <w:sz w:val="24"/>
          <w:szCs w:val="24"/>
        </w:rPr>
        <w:t>rzyzwyczaj</w:t>
      </w:r>
      <w:r>
        <w:rPr>
          <w:rFonts w:ascii="Arial" w:hAnsi="Arial" w:cs="Arial"/>
          <w:sz w:val="24"/>
          <w:szCs w:val="24"/>
        </w:rPr>
        <w:t>one</w:t>
      </w:r>
      <w:proofErr w:type="gramEnd"/>
      <w:r w:rsidR="00F01CF4" w:rsidRPr="00F01CF4">
        <w:rPr>
          <w:rFonts w:ascii="Arial" w:hAnsi="Arial" w:cs="Arial"/>
          <w:sz w:val="24"/>
          <w:szCs w:val="24"/>
        </w:rPr>
        <w:t xml:space="preserve"> i gotow</w:t>
      </w:r>
      <w:r>
        <w:rPr>
          <w:rFonts w:ascii="Arial" w:hAnsi="Arial" w:cs="Arial"/>
          <w:sz w:val="24"/>
          <w:szCs w:val="24"/>
        </w:rPr>
        <w:t>e</w:t>
      </w:r>
      <w:r w:rsidR="00F01CF4" w:rsidRPr="00F01CF4">
        <w:rPr>
          <w:rFonts w:ascii="Arial" w:hAnsi="Arial" w:cs="Arial"/>
          <w:sz w:val="24"/>
          <w:szCs w:val="24"/>
        </w:rPr>
        <w:t xml:space="preserve"> do zmian</w:t>
      </w:r>
      <w:r>
        <w:rPr>
          <w:rFonts w:ascii="Arial" w:hAnsi="Arial" w:cs="Arial"/>
          <w:sz w:val="24"/>
          <w:szCs w:val="24"/>
        </w:rPr>
        <w:t xml:space="preserve"> </w:t>
      </w:r>
      <w:r w:rsidR="00F01CF4" w:rsidRPr="00F01CF4">
        <w:rPr>
          <w:rFonts w:ascii="Arial" w:hAnsi="Arial" w:cs="Arial"/>
          <w:sz w:val="24"/>
          <w:szCs w:val="24"/>
        </w:rPr>
        <w:t>–</w:t>
      </w:r>
      <w:r>
        <w:rPr>
          <w:rFonts w:ascii="Arial" w:hAnsi="Arial" w:cs="Arial"/>
          <w:sz w:val="24"/>
          <w:szCs w:val="24"/>
        </w:rPr>
        <w:t xml:space="preserve"> to </w:t>
      </w:r>
      <w:r w:rsidR="00F01CF4" w:rsidRPr="00F01CF4">
        <w:rPr>
          <w:rFonts w:ascii="Arial" w:hAnsi="Arial" w:cs="Arial"/>
          <w:sz w:val="24"/>
          <w:szCs w:val="24"/>
        </w:rPr>
        <w:t>uczestnicy procesów transformacyjnych, podejmowali wyzwania w organizacjach, tworzyli dzisiejsze struktury, podejmowali własną działalność</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e</w:t>
      </w:r>
      <w:r w:rsidR="00F01CF4" w:rsidRPr="00F01CF4">
        <w:rPr>
          <w:rFonts w:ascii="Arial" w:hAnsi="Arial" w:cs="Arial"/>
          <w:sz w:val="24"/>
          <w:szCs w:val="24"/>
        </w:rPr>
        <w:t>lastycznie</w:t>
      </w:r>
      <w:proofErr w:type="gramEnd"/>
      <w:r w:rsidR="00F01CF4" w:rsidRPr="00F01CF4">
        <w:rPr>
          <w:rFonts w:ascii="Arial" w:hAnsi="Arial" w:cs="Arial"/>
          <w:sz w:val="24"/>
          <w:szCs w:val="24"/>
        </w:rPr>
        <w:t xml:space="preserve"> podchodzą</w:t>
      </w:r>
      <w:r>
        <w:rPr>
          <w:rFonts w:ascii="Arial" w:hAnsi="Arial" w:cs="Arial"/>
          <w:sz w:val="24"/>
          <w:szCs w:val="24"/>
        </w:rPr>
        <w:t>ce</w:t>
      </w:r>
      <w:r w:rsidR="00F01CF4" w:rsidRPr="00F01CF4">
        <w:rPr>
          <w:rFonts w:ascii="Arial" w:hAnsi="Arial" w:cs="Arial"/>
          <w:sz w:val="24"/>
          <w:szCs w:val="24"/>
        </w:rPr>
        <w:t xml:space="preserve"> do nowych zadań</w:t>
      </w:r>
      <w:r>
        <w:rPr>
          <w:rFonts w:ascii="Arial" w:hAnsi="Arial" w:cs="Arial"/>
          <w:sz w:val="24"/>
          <w:szCs w:val="24"/>
        </w:rPr>
        <w:t xml:space="preserve"> </w:t>
      </w:r>
      <w:r w:rsidR="00F01CF4" w:rsidRPr="00F01CF4">
        <w:rPr>
          <w:rFonts w:ascii="Arial" w:hAnsi="Arial" w:cs="Arial"/>
          <w:sz w:val="24"/>
          <w:szCs w:val="24"/>
        </w:rPr>
        <w:t>-</w:t>
      </w:r>
      <w:r>
        <w:rPr>
          <w:rFonts w:ascii="Arial" w:hAnsi="Arial" w:cs="Arial"/>
          <w:sz w:val="24"/>
          <w:szCs w:val="24"/>
        </w:rPr>
        <w:t xml:space="preserve"> </w:t>
      </w:r>
      <w:r w:rsidR="00F01CF4" w:rsidRPr="00F01CF4">
        <w:rPr>
          <w:rFonts w:ascii="Arial" w:hAnsi="Arial" w:cs="Arial"/>
          <w:sz w:val="24"/>
          <w:szCs w:val="24"/>
        </w:rPr>
        <w:t>promowali proaktywne postawy i aktywny styl życia</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a</w:t>
      </w:r>
      <w:r w:rsidR="00F01CF4" w:rsidRPr="00F01CF4">
        <w:rPr>
          <w:rFonts w:ascii="Arial" w:hAnsi="Arial" w:cs="Arial"/>
          <w:sz w:val="24"/>
          <w:szCs w:val="24"/>
        </w:rPr>
        <w:t>daptują</w:t>
      </w:r>
      <w:r>
        <w:rPr>
          <w:rFonts w:ascii="Arial" w:hAnsi="Arial" w:cs="Arial"/>
          <w:sz w:val="24"/>
          <w:szCs w:val="24"/>
        </w:rPr>
        <w:t>ce</w:t>
      </w:r>
      <w:proofErr w:type="gramEnd"/>
      <w:r w:rsidR="00F01CF4" w:rsidRPr="00F01CF4">
        <w:rPr>
          <w:rFonts w:ascii="Arial" w:hAnsi="Arial" w:cs="Arial"/>
          <w:sz w:val="24"/>
          <w:szCs w:val="24"/>
        </w:rPr>
        <w:t xml:space="preserve"> się do mieszanych zespołów</w:t>
      </w:r>
      <w:r>
        <w:rPr>
          <w:rFonts w:ascii="Arial" w:hAnsi="Arial" w:cs="Arial"/>
          <w:sz w:val="24"/>
          <w:szCs w:val="24"/>
        </w:rPr>
        <w:t xml:space="preserve"> </w:t>
      </w:r>
      <w:r w:rsidR="00F01CF4" w:rsidRPr="00F01CF4">
        <w:rPr>
          <w:rFonts w:ascii="Arial" w:hAnsi="Arial" w:cs="Arial"/>
          <w:sz w:val="24"/>
          <w:szCs w:val="24"/>
        </w:rPr>
        <w:t>–</w:t>
      </w:r>
      <w:r>
        <w:rPr>
          <w:rFonts w:ascii="Arial" w:hAnsi="Arial" w:cs="Arial"/>
          <w:sz w:val="24"/>
          <w:szCs w:val="24"/>
        </w:rPr>
        <w:t xml:space="preserve"> </w:t>
      </w:r>
      <w:r w:rsidR="00F01CF4" w:rsidRPr="00F01CF4">
        <w:rPr>
          <w:rFonts w:ascii="Arial" w:hAnsi="Arial" w:cs="Arial"/>
          <w:sz w:val="24"/>
          <w:szCs w:val="24"/>
        </w:rPr>
        <w:t>umiejętność współpracy i budowania relacji rośnie z wiekiem</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m</w:t>
      </w:r>
      <w:r w:rsidR="00F01CF4" w:rsidRPr="00F01CF4">
        <w:rPr>
          <w:rFonts w:ascii="Arial" w:hAnsi="Arial" w:cs="Arial"/>
          <w:sz w:val="24"/>
          <w:szCs w:val="24"/>
        </w:rPr>
        <w:t>ają</w:t>
      </w:r>
      <w:r>
        <w:rPr>
          <w:rFonts w:ascii="Arial" w:hAnsi="Arial" w:cs="Arial"/>
          <w:sz w:val="24"/>
          <w:szCs w:val="24"/>
        </w:rPr>
        <w:t>ce</w:t>
      </w:r>
      <w:proofErr w:type="gramEnd"/>
      <w:r w:rsidR="00F01CF4" w:rsidRPr="00F01CF4">
        <w:rPr>
          <w:rFonts w:ascii="Arial" w:hAnsi="Arial" w:cs="Arial"/>
          <w:sz w:val="24"/>
          <w:szCs w:val="24"/>
        </w:rPr>
        <w:t xml:space="preserve"> apetyt na wiedzę i rozwój</w:t>
      </w:r>
      <w:r>
        <w:rPr>
          <w:rFonts w:ascii="Arial" w:hAnsi="Arial" w:cs="Arial"/>
          <w:sz w:val="24"/>
          <w:szCs w:val="24"/>
        </w:rPr>
        <w:t xml:space="preserve"> </w:t>
      </w:r>
      <w:r w:rsidR="00F01CF4" w:rsidRPr="00F01CF4">
        <w:rPr>
          <w:rFonts w:ascii="Arial" w:hAnsi="Arial" w:cs="Arial"/>
          <w:sz w:val="24"/>
          <w:szCs w:val="24"/>
        </w:rPr>
        <w:t>–</w:t>
      </w:r>
      <w:r>
        <w:rPr>
          <w:rFonts w:ascii="Arial" w:hAnsi="Arial" w:cs="Arial"/>
          <w:sz w:val="24"/>
          <w:szCs w:val="24"/>
        </w:rPr>
        <w:t xml:space="preserve"> </w:t>
      </w:r>
      <w:r w:rsidR="00F01CF4" w:rsidRPr="00F01CF4">
        <w:rPr>
          <w:rFonts w:ascii="Arial" w:hAnsi="Arial" w:cs="Arial"/>
          <w:sz w:val="24"/>
          <w:szCs w:val="24"/>
        </w:rPr>
        <w:t>pokonywali różnice technologiczne i bariery języków obcych, awansowali, zdobywali nowe umiejętności i dalej mają takie potrzeby</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s</w:t>
      </w:r>
      <w:r w:rsidR="00F01CF4" w:rsidRPr="00F01CF4">
        <w:rPr>
          <w:rFonts w:ascii="Arial" w:hAnsi="Arial" w:cs="Arial"/>
          <w:sz w:val="24"/>
          <w:szCs w:val="24"/>
        </w:rPr>
        <w:t>kutecznie</w:t>
      </w:r>
      <w:proofErr w:type="gramEnd"/>
      <w:r w:rsidR="00F01CF4" w:rsidRPr="00F01CF4">
        <w:rPr>
          <w:rFonts w:ascii="Arial" w:hAnsi="Arial" w:cs="Arial"/>
          <w:sz w:val="24"/>
          <w:szCs w:val="24"/>
        </w:rPr>
        <w:t xml:space="preserve"> i wydajnie realizują</w:t>
      </w:r>
      <w:r>
        <w:rPr>
          <w:rFonts w:ascii="Arial" w:hAnsi="Arial" w:cs="Arial"/>
          <w:sz w:val="24"/>
          <w:szCs w:val="24"/>
        </w:rPr>
        <w:t>ce</w:t>
      </w:r>
      <w:r w:rsidR="00F01CF4" w:rsidRPr="00F01CF4">
        <w:rPr>
          <w:rFonts w:ascii="Arial" w:hAnsi="Arial" w:cs="Arial"/>
          <w:sz w:val="24"/>
          <w:szCs w:val="24"/>
        </w:rPr>
        <w:t xml:space="preserve"> zadania</w:t>
      </w:r>
      <w:r>
        <w:rPr>
          <w:rFonts w:ascii="Arial" w:hAnsi="Arial" w:cs="Arial"/>
          <w:sz w:val="24"/>
          <w:szCs w:val="24"/>
        </w:rPr>
        <w:t xml:space="preserve"> </w:t>
      </w:r>
      <w:r w:rsidR="00F01CF4" w:rsidRPr="00F01CF4">
        <w:rPr>
          <w:rFonts w:ascii="Arial" w:hAnsi="Arial" w:cs="Arial"/>
          <w:sz w:val="24"/>
          <w:szCs w:val="24"/>
        </w:rPr>
        <w:t>-</w:t>
      </w:r>
      <w:r>
        <w:rPr>
          <w:rFonts w:ascii="Arial" w:hAnsi="Arial" w:cs="Arial"/>
          <w:sz w:val="24"/>
          <w:szCs w:val="24"/>
        </w:rPr>
        <w:t xml:space="preserve"> </w:t>
      </w:r>
      <w:r w:rsidR="00F01CF4" w:rsidRPr="00F01CF4">
        <w:rPr>
          <w:rFonts w:ascii="Arial" w:hAnsi="Arial" w:cs="Arial"/>
          <w:sz w:val="24"/>
          <w:szCs w:val="24"/>
        </w:rPr>
        <w:t>choć z wiekiem zmniejsza się refleks i pamięć operacyjna to rośnie umiejętność oglądu rzeczywistości w szerszym kontekście, przewidywania skutków działań, ekspresja słowna i kultura pracy</w:t>
      </w:r>
    </w:p>
    <w:p w:rsidR="00F01CF4" w:rsidRPr="00F01CF4" w:rsidRDefault="00F01CF4" w:rsidP="00F01CF4">
      <w:pPr>
        <w:pStyle w:val="Akapitzlist"/>
        <w:numPr>
          <w:ilvl w:val="0"/>
          <w:numId w:val="7"/>
        </w:numPr>
        <w:spacing w:line="240" w:lineRule="auto"/>
        <w:jc w:val="both"/>
        <w:rPr>
          <w:rFonts w:ascii="Arial" w:hAnsi="Arial" w:cs="Arial"/>
          <w:sz w:val="24"/>
          <w:szCs w:val="24"/>
        </w:rPr>
      </w:pPr>
      <w:proofErr w:type="gramStart"/>
      <w:r w:rsidRPr="00F01CF4">
        <w:rPr>
          <w:rFonts w:ascii="Arial" w:hAnsi="Arial" w:cs="Arial"/>
          <w:sz w:val="24"/>
          <w:szCs w:val="24"/>
        </w:rPr>
        <w:t>lojaln</w:t>
      </w:r>
      <w:r w:rsidR="004F0ED2">
        <w:rPr>
          <w:rFonts w:ascii="Arial" w:hAnsi="Arial" w:cs="Arial"/>
          <w:sz w:val="24"/>
          <w:szCs w:val="24"/>
        </w:rPr>
        <w:t>e</w:t>
      </w:r>
      <w:proofErr w:type="gramEnd"/>
      <w:r w:rsidRPr="00F01CF4">
        <w:rPr>
          <w:rFonts w:ascii="Arial" w:hAnsi="Arial" w:cs="Arial"/>
          <w:sz w:val="24"/>
          <w:szCs w:val="24"/>
        </w:rPr>
        <w:t xml:space="preserve"> i nie uczestniczą</w:t>
      </w:r>
      <w:r w:rsidR="004F0ED2">
        <w:rPr>
          <w:rFonts w:ascii="Arial" w:hAnsi="Arial" w:cs="Arial"/>
          <w:sz w:val="24"/>
          <w:szCs w:val="24"/>
        </w:rPr>
        <w:t>ce</w:t>
      </w:r>
      <w:r w:rsidRPr="00F01CF4">
        <w:rPr>
          <w:rFonts w:ascii="Arial" w:hAnsi="Arial" w:cs="Arial"/>
          <w:sz w:val="24"/>
          <w:szCs w:val="24"/>
        </w:rPr>
        <w:t xml:space="preserve"> już w wyścigu o pozycje i stanowiska</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m</w:t>
      </w:r>
      <w:r w:rsidR="00F01CF4" w:rsidRPr="00F01CF4">
        <w:rPr>
          <w:rFonts w:ascii="Arial" w:hAnsi="Arial" w:cs="Arial"/>
          <w:sz w:val="24"/>
          <w:szCs w:val="24"/>
        </w:rPr>
        <w:t>ają</w:t>
      </w:r>
      <w:r>
        <w:rPr>
          <w:rFonts w:ascii="Arial" w:hAnsi="Arial" w:cs="Arial"/>
          <w:sz w:val="24"/>
          <w:szCs w:val="24"/>
        </w:rPr>
        <w:t>ce</w:t>
      </w:r>
      <w:proofErr w:type="gramEnd"/>
      <w:r w:rsidR="00F01CF4" w:rsidRPr="00F01CF4">
        <w:rPr>
          <w:rFonts w:ascii="Arial" w:hAnsi="Arial" w:cs="Arial"/>
          <w:sz w:val="24"/>
          <w:szCs w:val="24"/>
        </w:rPr>
        <w:t xml:space="preserve"> motywację do pracy</w:t>
      </w:r>
      <w:r>
        <w:rPr>
          <w:rFonts w:ascii="Arial" w:hAnsi="Arial" w:cs="Arial"/>
          <w:sz w:val="24"/>
          <w:szCs w:val="24"/>
        </w:rPr>
        <w:t xml:space="preserve"> </w:t>
      </w:r>
      <w:r w:rsidR="00F01CF4" w:rsidRPr="00F01CF4">
        <w:rPr>
          <w:rFonts w:ascii="Arial" w:hAnsi="Arial" w:cs="Arial"/>
          <w:sz w:val="24"/>
          <w:szCs w:val="24"/>
        </w:rPr>
        <w:t>–</w:t>
      </w:r>
      <w:r>
        <w:rPr>
          <w:rFonts w:ascii="Arial" w:hAnsi="Arial" w:cs="Arial"/>
          <w:sz w:val="24"/>
          <w:szCs w:val="24"/>
        </w:rPr>
        <w:t xml:space="preserve"> </w:t>
      </w:r>
      <w:r w:rsidR="00F01CF4" w:rsidRPr="00F01CF4">
        <w:rPr>
          <w:rFonts w:ascii="Arial" w:hAnsi="Arial" w:cs="Arial"/>
          <w:sz w:val="24"/>
          <w:szCs w:val="24"/>
        </w:rPr>
        <w:t>mają potrzebę uczestnictwa w życiu zawodowym, utrzymywania kontaktów społecznych i niechęć do przejścia na emeryturę</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u</w:t>
      </w:r>
      <w:r w:rsidR="00F01CF4" w:rsidRPr="00F01CF4">
        <w:rPr>
          <w:rFonts w:ascii="Arial" w:hAnsi="Arial" w:cs="Arial"/>
          <w:sz w:val="24"/>
          <w:szCs w:val="24"/>
        </w:rPr>
        <w:t>trzymują</w:t>
      </w:r>
      <w:r>
        <w:rPr>
          <w:rFonts w:ascii="Arial" w:hAnsi="Arial" w:cs="Arial"/>
          <w:sz w:val="24"/>
          <w:szCs w:val="24"/>
        </w:rPr>
        <w:t>ce</w:t>
      </w:r>
      <w:proofErr w:type="gramEnd"/>
      <w:r w:rsidR="00F01CF4" w:rsidRPr="00F01CF4">
        <w:rPr>
          <w:rFonts w:ascii="Arial" w:hAnsi="Arial" w:cs="Arial"/>
          <w:sz w:val="24"/>
          <w:szCs w:val="24"/>
        </w:rPr>
        <w:t xml:space="preserve"> aktywność fizyczną i dbają</w:t>
      </w:r>
      <w:r>
        <w:rPr>
          <w:rFonts w:ascii="Arial" w:hAnsi="Arial" w:cs="Arial"/>
          <w:sz w:val="24"/>
          <w:szCs w:val="24"/>
        </w:rPr>
        <w:t>cy</w:t>
      </w:r>
      <w:r w:rsidR="00F01CF4" w:rsidRPr="00F01CF4">
        <w:rPr>
          <w:rFonts w:ascii="Arial" w:hAnsi="Arial" w:cs="Arial"/>
          <w:sz w:val="24"/>
          <w:szCs w:val="24"/>
        </w:rPr>
        <w:t xml:space="preserve"> o zdrowie</w:t>
      </w:r>
    </w:p>
    <w:p w:rsidR="00F01CF4" w:rsidRPr="00F01CF4" w:rsidRDefault="004F0ED2" w:rsidP="00F01CF4">
      <w:pPr>
        <w:pStyle w:val="Akapitzlist"/>
        <w:numPr>
          <w:ilvl w:val="0"/>
          <w:numId w:val="7"/>
        </w:numPr>
        <w:spacing w:line="240" w:lineRule="auto"/>
        <w:jc w:val="both"/>
        <w:rPr>
          <w:rFonts w:ascii="Arial" w:hAnsi="Arial" w:cs="Arial"/>
          <w:sz w:val="24"/>
          <w:szCs w:val="24"/>
        </w:rPr>
      </w:pPr>
      <w:proofErr w:type="gramStart"/>
      <w:r>
        <w:rPr>
          <w:rFonts w:ascii="Arial" w:hAnsi="Arial" w:cs="Arial"/>
          <w:sz w:val="24"/>
          <w:szCs w:val="24"/>
        </w:rPr>
        <w:t>n</w:t>
      </w:r>
      <w:r w:rsidR="00F01CF4" w:rsidRPr="00F01CF4">
        <w:rPr>
          <w:rFonts w:ascii="Arial" w:hAnsi="Arial" w:cs="Arial"/>
          <w:sz w:val="24"/>
          <w:szCs w:val="24"/>
        </w:rPr>
        <w:t>ie</w:t>
      </w:r>
      <w:proofErr w:type="gramEnd"/>
      <w:r w:rsidR="00F01CF4" w:rsidRPr="00F01CF4">
        <w:rPr>
          <w:rFonts w:ascii="Arial" w:hAnsi="Arial" w:cs="Arial"/>
          <w:sz w:val="24"/>
          <w:szCs w:val="24"/>
        </w:rPr>
        <w:t xml:space="preserve"> zawsze drożs</w:t>
      </w:r>
      <w:r>
        <w:rPr>
          <w:rFonts w:ascii="Arial" w:hAnsi="Arial" w:cs="Arial"/>
          <w:sz w:val="24"/>
          <w:szCs w:val="24"/>
        </w:rPr>
        <w:t>ze</w:t>
      </w:r>
      <w:r w:rsidR="00F01CF4" w:rsidRPr="00F01CF4">
        <w:rPr>
          <w:rFonts w:ascii="Arial" w:hAnsi="Arial" w:cs="Arial"/>
          <w:sz w:val="24"/>
          <w:szCs w:val="24"/>
        </w:rPr>
        <w:t>, często gotow</w:t>
      </w:r>
      <w:r>
        <w:rPr>
          <w:rFonts w:ascii="Arial" w:hAnsi="Arial" w:cs="Arial"/>
          <w:sz w:val="24"/>
          <w:szCs w:val="24"/>
        </w:rPr>
        <w:t>e</w:t>
      </w:r>
      <w:r w:rsidR="00F01CF4" w:rsidRPr="00F01CF4">
        <w:rPr>
          <w:rFonts w:ascii="Arial" w:hAnsi="Arial" w:cs="Arial"/>
          <w:sz w:val="24"/>
          <w:szCs w:val="24"/>
        </w:rPr>
        <w:t xml:space="preserve"> na zmianę warunków pracy i płacy.</w:t>
      </w:r>
    </w:p>
    <w:p w:rsidR="00E103CF" w:rsidRPr="00E103CF" w:rsidRDefault="00B309B2" w:rsidP="00E103CF">
      <w:pPr>
        <w:spacing w:line="240" w:lineRule="auto"/>
        <w:jc w:val="both"/>
        <w:rPr>
          <w:rFonts w:ascii="Arial" w:hAnsi="Arial" w:cs="Arial"/>
          <w:sz w:val="24"/>
          <w:szCs w:val="24"/>
        </w:rPr>
      </w:pPr>
      <w:proofErr w:type="spellStart"/>
      <w:r>
        <w:rPr>
          <w:rFonts w:ascii="Arial" w:hAnsi="Arial" w:cs="Arial"/>
          <w:sz w:val="24"/>
          <w:szCs w:val="24"/>
        </w:rPr>
        <w:t>T.</w:t>
      </w:r>
      <w:r w:rsidR="00E103CF" w:rsidRPr="00E103CF">
        <w:rPr>
          <w:rFonts w:ascii="Arial" w:hAnsi="Arial" w:cs="Arial"/>
          <w:sz w:val="24"/>
          <w:szCs w:val="24"/>
        </w:rPr>
        <w:t>Schimanek</w:t>
      </w:r>
      <w:proofErr w:type="spellEnd"/>
      <w:r w:rsidR="00E103CF" w:rsidRPr="00E103CF">
        <w:rPr>
          <w:rFonts w:ascii="Arial" w:hAnsi="Arial" w:cs="Arial"/>
          <w:sz w:val="24"/>
          <w:szCs w:val="24"/>
        </w:rPr>
        <w:t xml:space="preserve"> wymienia następujące przyczyny niskiej aktywności Polaków</w:t>
      </w:r>
      <w:r>
        <w:rPr>
          <w:rFonts w:ascii="Arial" w:hAnsi="Arial" w:cs="Arial"/>
          <w:sz w:val="24"/>
          <w:szCs w:val="24"/>
        </w:rPr>
        <w:t xml:space="preserve"> </w:t>
      </w:r>
      <w:r w:rsidR="00E103CF" w:rsidRPr="00E103CF">
        <w:rPr>
          <w:rFonts w:ascii="Arial" w:hAnsi="Arial" w:cs="Arial"/>
          <w:sz w:val="24"/>
          <w:szCs w:val="24"/>
        </w:rPr>
        <w:t>w wieku 50+</w:t>
      </w:r>
      <w:r>
        <w:rPr>
          <w:rStyle w:val="Odwoanieprzypisudolnego"/>
          <w:rFonts w:ascii="Arial" w:hAnsi="Arial" w:cs="Arial"/>
          <w:sz w:val="24"/>
          <w:szCs w:val="24"/>
        </w:rPr>
        <w:footnoteReference w:id="10"/>
      </w:r>
      <w:r w:rsidR="00E103CF" w:rsidRPr="00E103CF">
        <w:rPr>
          <w:rFonts w:ascii="Arial" w:hAnsi="Arial" w:cs="Arial"/>
          <w:sz w:val="24"/>
          <w:szCs w:val="24"/>
        </w:rPr>
        <w:t>:</w:t>
      </w:r>
    </w:p>
    <w:p w:rsidR="00E103CF" w:rsidRPr="00E103CF" w:rsidRDefault="00E103CF" w:rsidP="00B309B2">
      <w:pPr>
        <w:spacing w:after="0" w:line="240" w:lineRule="auto"/>
        <w:jc w:val="both"/>
        <w:rPr>
          <w:rFonts w:ascii="Arial" w:hAnsi="Arial" w:cs="Arial"/>
          <w:sz w:val="24"/>
          <w:szCs w:val="24"/>
        </w:rPr>
      </w:pPr>
      <w:r w:rsidRPr="00E103CF">
        <w:rPr>
          <w:rFonts w:ascii="Arial" w:hAnsi="Arial" w:cs="Arial"/>
          <w:sz w:val="24"/>
          <w:szCs w:val="24"/>
        </w:rPr>
        <w:lastRenderedPageBreak/>
        <w:t xml:space="preserve">• </w:t>
      </w:r>
      <w:r w:rsidR="0081656B">
        <w:rPr>
          <w:rFonts w:ascii="Arial" w:hAnsi="Arial" w:cs="Arial"/>
          <w:sz w:val="24"/>
          <w:szCs w:val="24"/>
        </w:rPr>
        <w:t>t</w:t>
      </w:r>
      <w:r w:rsidRPr="00E103CF">
        <w:rPr>
          <w:rFonts w:ascii="Arial" w:hAnsi="Arial" w:cs="Arial"/>
          <w:sz w:val="24"/>
          <w:szCs w:val="24"/>
        </w:rPr>
        <w:t>rudna sytuacja na rynku pracy, wysokie bezrobocie</w:t>
      </w:r>
      <w:r w:rsidR="0081656B">
        <w:rPr>
          <w:rFonts w:ascii="Arial" w:hAnsi="Arial" w:cs="Arial"/>
          <w:sz w:val="24"/>
          <w:szCs w:val="24"/>
        </w:rPr>
        <w:t>,</w:t>
      </w:r>
    </w:p>
    <w:p w:rsidR="00D7299E" w:rsidRDefault="00E103CF" w:rsidP="00B309B2">
      <w:pPr>
        <w:spacing w:after="0" w:line="240" w:lineRule="auto"/>
        <w:jc w:val="both"/>
        <w:rPr>
          <w:rFonts w:ascii="Arial" w:hAnsi="Arial" w:cs="Arial"/>
          <w:sz w:val="24"/>
          <w:szCs w:val="24"/>
        </w:rPr>
      </w:pPr>
      <w:r w:rsidRPr="00E103CF">
        <w:rPr>
          <w:rFonts w:ascii="Arial" w:hAnsi="Arial" w:cs="Arial"/>
          <w:sz w:val="24"/>
          <w:szCs w:val="24"/>
        </w:rPr>
        <w:t xml:space="preserve">• </w:t>
      </w:r>
      <w:r w:rsidR="0081656B">
        <w:rPr>
          <w:rFonts w:ascii="Arial" w:hAnsi="Arial" w:cs="Arial"/>
          <w:sz w:val="24"/>
          <w:szCs w:val="24"/>
        </w:rPr>
        <w:t>t</w:t>
      </w:r>
      <w:r w:rsidRPr="00E103CF">
        <w:rPr>
          <w:rFonts w:ascii="Arial" w:hAnsi="Arial" w:cs="Arial"/>
          <w:sz w:val="24"/>
          <w:szCs w:val="24"/>
        </w:rPr>
        <w:t>rudne warunki gospodarowania i wysokie koszty pracy powodują, że tworzy</w:t>
      </w:r>
      <w:r w:rsidR="0081656B">
        <w:rPr>
          <w:rFonts w:ascii="Arial" w:hAnsi="Arial" w:cs="Arial"/>
          <w:sz w:val="24"/>
          <w:szCs w:val="24"/>
        </w:rPr>
        <w:t xml:space="preserve"> </w:t>
      </w:r>
      <w:r w:rsidRPr="00E103CF">
        <w:rPr>
          <w:rFonts w:ascii="Arial" w:hAnsi="Arial" w:cs="Arial"/>
          <w:sz w:val="24"/>
          <w:szCs w:val="24"/>
        </w:rPr>
        <w:t>się niewiele nowych miejsc pracy, natomiast pracodawcy poszukują tanich pracowników,</w:t>
      </w:r>
      <w:r>
        <w:rPr>
          <w:rFonts w:ascii="Arial" w:hAnsi="Arial" w:cs="Arial"/>
          <w:sz w:val="24"/>
          <w:szCs w:val="24"/>
        </w:rPr>
        <w:t xml:space="preserve"> </w:t>
      </w:r>
      <w:r w:rsidRPr="00E103CF">
        <w:rPr>
          <w:rFonts w:ascii="Arial" w:hAnsi="Arial" w:cs="Arial"/>
          <w:sz w:val="24"/>
          <w:szCs w:val="24"/>
        </w:rPr>
        <w:t>a takimi są przede wszystkim ludzie młodzi</w:t>
      </w:r>
      <w:r w:rsidR="0081656B">
        <w:rPr>
          <w:rFonts w:ascii="Arial" w:hAnsi="Arial" w:cs="Arial"/>
          <w:sz w:val="24"/>
          <w:szCs w:val="24"/>
        </w:rPr>
        <w:t>,</w:t>
      </w:r>
    </w:p>
    <w:p w:rsidR="00E103CF" w:rsidRPr="00E103CF" w:rsidRDefault="00E103CF" w:rsidP="00B309B2">
      <w:pPr>
        <w:spacing w:after="0" w:line="240" w:lineRule="auto"/>
        <w:jc w:val="both"/>
        <w:rPr>
          <w:rFonts w:ascii="Arial" w:hAnsi="Arial" w:cs="Arial"/>
          <w:sz w:val="24"/>
          <w:szCs w:val="24"/>
        </w:rPr>
      </w:pPr>
      <w:r w:rsidRPr="00E103CF">
        <w:rPr>
          <w:rFonts w:ascii="Arial" w:hAnsi="Arial" w:cs="Arial"/>
          <w:sz w:val="24"/>
          <w:szCs w:val="24"/>
        </w:rPr>
        <w:t xml:space="preserve">• </w:t>
      </w:r>
      <w:r w:rsidR="0081656B">
        <w:rPr>
          <w:rFonts w:ascii="Arial" w:hAnsi="Arial" w:cs="Arial"/>
          <w:sz w:val="24"/>
          <w:szCs w:val="24"/>
        </w:rPr>
        <w:t>d</w:t>
      </w:r>
      <w:r w:rsidRPr="00E103CF">
        <w:rPr>
          <w:rFonts w:ascii="Arial" w:hAnsi="Arial" w:cs="Arial"/>
          <w:sz w:val="24"/>
          <w:szCs w:val="24"/>
        </w:rPr>
        <w:t>ynamiczny rozwój nowych technologii powoduje, że bardzo często pracodawcy</w:t>
      </w:r>
      <w:r>
        <w:rPr>
          <w:rFonts w:ascii="Arial" w:hAnsi="Arial" w:cs="Arial"/>
          <w:sz w:val="24"/>
          <w:szCs w:val="24"/>
        </w:rPr>
        <w:t xml:space="preserve"> </w:t>
      </w:r>
      <w:r w:rsidRPr="00E103CF">
        <w:rPr>
          <w:rFonts w:ascii="Arial" w:hAnsi="Arial" w:cs="Arial"/>
          <w:sz w:val="24"/>
          <w:szCs w:val="24"/>
        </w:rPr>
        <w:t>pozbywają się osób powyżej 50 roku życia, które tych technologii nie</w:t>
      </w:r>
      <w:r>
        <w:rPr>
          <w:rFonts w:ascii="Arial" w:hAnsi="Arial" w:cs="Arial"/>
          <w:sz w:val="24"/>
          <w:szCs w:val="24"/>
        </w:rPr>
        <w:t xml:space="preserve"> </w:t>
      </w:r>
      <w:r w:rsidRPr="00E103CF">
        <w:rPr>
          <w:rFonts w:ascii="Arial" w:hAnsi="Arial" w:cs="Arial"/>
          <w:sz w:val="24"/>
          <w:szCs w:val="24"/>
        </w:rPr>
        <w:t>znają</w:t>
      </w:r>
      <w:r w:rsidR="0081656B">
        <w:rPr>
          <w:rFonts w:ascii="Arial" w:hAnsi="Arial" w:cs="Arial"/>
          <w:sz w:val="24"/>
          <w:szCs w:val="24"/>
        </w:rPr>
        <w:t>,</w:t>
      </w:r>
    </w:p>
    <w:p w:rsidR="00E103CF" w:rsidRPr="00E103CF" w:rsidRDefault="00E103CF" w:rsidP="00B309B2">
      <w:pPr>
        <w:spacing w:after="0" w:line="240" w:lineRule="auto"/>
        <w:jc w:val="both"/>
        <w:rPr>
          <w:rFonts w:ascii="Arial" w:hAnsi="Arial" w:cs="Arial"/>
          <w:sz w:val="24"/>
          <w:szCs w:val="24"/>
        </w:rPr>
      </w:pPr>
      <w:r w:rsidRPr="00E103CF">
        <w:rPr>
          <w:rFonts w:ascii="Arial" w:hAnsi="Arial" w:cs="Arial"/>
          <w:sz w:val="24"/>
          <w:szCs w:val="24"/>
        </w:rPr>
        <w:t>•</w:t>
      </w:r>
      <w:r w:rsidR="0081656B">
        <w:rPr>
          <w:rFonts w:ascii="Arial" w:hAnsi="Arial" w:cs="Arial"/>
          <w:sz w:val="24"/>
          <w:szCs w:val="24"/>
        </w:rPr>
        <w:t>p</w:t>
      </w:r>
      <w:r w:rsidRPr="00E103CF">
        <w:rPr>
          <w:rFonts w:ascii="Arial" w:hAnsi="Arial" w:cs="Arial"/>
          <w:sz w:val="24"/>
          <w:szCs w:val="24"/>
        </w:rPr>
        <w:t>owszechne stereotypy na temat starszych pracowników zniechęcają pracodawców</w:t>
      </w:r>
      <w:r>
        <w:rPr>
          <w:rFonts w:ascii="Arial" w:hAnsi="Arial" w:cs="Arial"/>
          <w:sz w:val="24"/>
          <w:szCs w:val="24"/>
        </w:rPr>
        <w:t xml:space="preserve"> </w:t>
      </w:r>
      <w:r w:rsidRPr="00E103CF">
        <w:rPr>
          <w:rFonts w:ascii="Arial" w:hAnsi="Arial" w:cs="Arial"/>
          <w:sz w:val="24"/>
          <w:szCs w:val="24"/>
        </w:rPr>
        <w:t>do zatrudniania osób powyżej 50 roku życia. W świetle tych stereotypów</w:t>
      </w:r>
      <w:r>
        <w:rPr>
          <w:rFonts w:ascii="Arial" w:hAnsi="Arial" w:cs="Arial"/>
          <w:sz w:val="24"/>
          <w:szCs w:val="24"/>
        </w:rPr>
        <w:t xml:space="preserve"> </w:t>
      </w:r>
      <w:r w:rsidRPr="00E103CF">
        <w:rPr>
          <w:rFonts w:ascii="Arial" w:hAnsi="Arial" w:cs="Arial"/>
          <w:sz w:val="24"/>
          <w:szCs w:val="24"/>
        </w:rPr>
        <w:t>osoby starsze są przede wszystkim mniej elastyczne, częściej chorują, nie chcą</w:t>
      </w:r>
      <w:r>
        <w:rPr>
          <w:rFonts w:ascii="Arial" w:hAnsi="Arial" w:cs="Arial"/>
          <w:sz w:val="24"/>
          <w:szCs w:val="24"/>
        </w:rPr>
        <w:t xml:space="preserve"> </w:t>
      </w:r>
      <w:r w:rsidRPr="00E103CF">
        <w:rPr>
          <w:rFonts w:ascii="Arial" w:hAnsi="Arial" w:cs="Arial"/>
          <w:sz w:val="24"/>
          <w:szCs w:val="24"/>
        </w:rPr>
        <w:t>się szkolić – uczyć się języków obcych i poznawać nowe technologie. Świadoma polityka państwa odciągająca z rynku osoby starsze, przede wszystkim</w:t>
      </w:r>
      <w:r>
        <w:rPr>
          <w:rFonts w:ascii="Arial" w:hAnsi="Arial" w:cs="Arial"/>
          <w:sz w:val="24"/>
          <w:szCs w:val="24"/>
        </w:rPr>
        <w:t xml:space="preserve"> </w:t>
      </w:r>
      <w:r w:rsidRPr="00E103CF">
        <w:rPr>
          <w:rFonts w:ascii="Arial" w:hAnsi="Arial" w:cs="Arial"/>
          <w:sz w:val="24"/>
          <w:szCs w:val="24"/>
        </w:rPr>
        <w:t>za pośrednictwem systemu zabezpieczenia społecznego</w:t>
      </w:r>
      <w:r w:rsidR="0081656B">
        <w:rPr>
          <w:rFonts w:ascii="Arial" w:hAnsi="Arial" w:cs="Arial"/>
          <w:sz w:val="24"/>
          <w:szCs w:val="24"/>
        </w:rPr>
        <w:t>,</w:t>
      </w:r>
    </w:p>
    <w:p w:rsidR="00E103CF" w:rsidRDefault="00E103CF" w:rsidP="00B309B2">
      <w:pPr>
        <w:spacing w:line="240" w:lineRule="auto"/>
        <w:jc w:val="both"/>
        <w:rPr>
          <w:rFonts w:ascii="Arial" w:hAnsi="Arial" w:cs="Arial"/>
          <w:sz w:val="24"/>
          <w:szCs w:val="24"/>
        </w:rPr>
      </w:pPr>
      <w:r w:rsidRPr="00E103CF">
        <w:rPr>
          <w:rFonts w:ascii="Arial" w:hAnsi="Arial" w:cs="Arial"/>
          <w:sz w:val="24"/>
          <w:szCs w:val="24"/>
        </w:rPr>
        <w:t xml:space="preserve">• </w:t>
      </w:r>
      <w:r w:rsidR="0081656B">
        <w:rPr>
          <w:rFonts w:ascii="Arial" w:hAnsi="Arial" w:cs="Arial"/>
          <w:sz w:val="24"/>
          <w:szCs w:val="24"/>
        </w:rPr>
        <w:t>s</w:t>
      </w:r>
      <w:r w:rsidRPr="00E103CF">
        <w:rPr>
          <w:rFonts w:ascii="Arial" w:hAnsi="Arial" w:cs="Arial"/>
          <w:sz w:val="24"/>
          <w:szCs w:val="24"/>
        </w:rPr>
        <w:t>zczególna ochrona pracowników, którym brakuje mniej niż 4 lata do nabycia</w:t>
      </w:r>
      <w:r>
        <w:rPr>
          <w:rFonts w:ascii="Arial" w:hAnsi="Arial" w:cs="Arial"/>
          <w:sz w:val="24"/>
          <w:szCs w:val="24"/>
        </w:rPr>
        <w:t xml:space="preserve"> </w:t>
      </w:r>
      <w:r w:rsidRPr="00E103CF">
        <w:rPr>
          <w:rFonts w:ascii="Arial" w:hAnsi="Arial" w:cs="Arial"/>
          <w:sz w:val="24"/>
          <w:szCs w:val="24"/>
        </w:rPr>
        <w:t>świadczeń emerytalnych, przed wypowiedzeniem umowy o pracę. Wydłużenie</w:t>
      </w:r>
      <w:r>
        <w:rPr>
          <w:rFonts w:ascii="Arial" w:hAnsi="Arial" w:cs="Arial"/>
          <w:sz w:val="24"/>
          <w:szCs w:val="24"/>
        </w:rPr>
        <w:t xml:space="preserve"> </w:t>
      </w:r>
      <w:r w:rsidRPr="00E103CF">
        <w:rPr>
          <w:rFonts w:ascii="Arial" w:hAnsi="Arial" w:cs="Arial"/>
          <w:sz w:val="24"/>
          <w:szCs w:val="24"/>
        </w:rPr>
        <w:t>tego okresu z 2 do 4 lat paradoksalnie pogarsza sytuację ludzi starszych, gdyż</w:t>
      </w:r>
      <w:r>
        <w:rPr>
          <w:rFonts w:ascii="Arial" w:hAnsi="Arial" w:cs="Arial"/>
          <w:sz w:val="24"/>
          <w:szCs w:val="24"/>
        </w:rPr>
        <w:t xml:space="preserve"> </w:t>
      </w:r>
      <w:r w:rsidRPr="00E103CF">
        <w:rPr>
          <w:rFonts w:ascii="Arial" w:hAnsi="Arial" w:cs="Arial"/>
          <w:sz w:val="24"/>
          <w:szCs w:val="24"/>
        </w:rPr>
        <w:t>pracodawcy nie chcą zatrudniać osób, które weszły lub niebawem wejdą</w:t>
      </w:r>
      <w:r>
        <w:rPr>
          <w:rFonts w:ascii="Arial" w:hAnsi="Arial" w:cs="Arial"/>
          <w:sz w:val="24"/>
          <w:szCs w:val="24"/>
        </w:rPr>
        <w:t xml:space="preserve"> </w:t>
      </w:r>
      <w:r w:rsidRPr="00E103CF">
        <w:rPr>
          <w:rFonts w:ascii="Arial" w:hAnsi="Arial" w:cs="Arial"/>
          <w:sz w:val="24"/>
          <w:szCs w:val="24"/>
        </w:rPr>
        <w:t>w okres ochronny, gdyż później nie mogą ich zwolnić przez cztery lata.</w:t>
      </w:r>
    </w:p>
    <w:p w:rsidR="005C5BE1" w:rsidRPr="0081656B" w:rsidRDefault="005C5BE1" w:rsidP="005C5BE1">
      <w:pPr>
        <w:jc w:val="both"/>
        <w:rPr>
          <w:rFonts w:ascii="Arial" w:hAnsi="Arial" w:cs="Arial"/>
          <w:sz w:val="24"/>
          <w:szCs w:val="24"/>
        </w:rPr>
      </w:pPr>
      <w:r w:rsidRPr="0081656B">
        <w:rPr>
          <w:rFonts w:ascii="Arial" w:hAnsi="Arial" w:cs="Arial"/>
          <w:sz w:val="24"/>
          <w:szCs w:val="24"/>
        </w:rPr>
        <w:t xml:space="preserve">Bardzo istotnym elementem sylwetki osób 50+, obok posiadanych umiejętności, wiedzy i doświadczenia, są także reprezentowane przez tę grupę postawy. Szereg postaw, takich jak między innymi uczciwość i lojalność wobec pracodawcy i współpracowników, chęć współpracy z innymi czy orientacja na wspólny rozwój, w połączeniu ze zrównoważoną perspektywą czasu, sprzyja „łagodzeniu” twardej i proefektywnościowej kultury korporacyjnej, a co za tym idzie tworzeniu bardziej sprzyjających warunków do pracy i rozwoju. </w:t>
      </w:r>
    </w:p>
    <w:p w:rsidR="005C5BE1" w:rsidRPr="0081656B" w:rsidRDefault="005C5BE1" w:rsidP="005C5BE1">
      <w:pPr>
        <w:jc w:val="both"/>
        <w:rPr>
          <w:rFonts w:ascii="Arial" w:hAnsi="Arial" w:cs="Arial"/>
          <w:sz w:val="24"/>
          <w:szCs w:val="24"/>
        </w:rPr>
      </w:pPr>
      <w:r w:rsidRPr="0081656B">
        <w:rPr>
          <w:rFonts w:ascii="Arial" w:hAnsi="Arial" w:cs="Arial"/>
          <w:sz w:val="24"/>
          <w:szCs w:val="24"/>
        </w:rPr>
        <w:t xml:space="preserve">Obecność starszych pracowników nie tylko korzystnie </w:t>
      </w:r>
      <w:proofErr w:type="gramStart"/>
      <w:r w:rsidRPr="0081656B">
        <w:rPr>
          <w:rFonts w:ascii="Arial" w:hAnsi="Arial" w:cs="Arial"/>
          <w:sz w:val="24"/>
          <w:szCs w:val="24"/>
        </w:rPr>
        <w:t>wpływa na jakość</w:t>
      </w:r>
      <w:proofErr w:type="gramEnd"/>
      <w:r w:rsidRPr="0081656B">
        <w:rPr>
          <w:rFonts w:ascii="Arial" w:hAnsi="Arial" w:cs="Arial"/>
          <w:sz w:val="24"/>
          <w:szCs w:val="24"/>
        </w:rPr>
        <w:t xml:space="preserve"> podejmowanych decyzji i realizowanych procesów, ale powoduje również zmniejszenie „pędu” za natychmiastowymi korzyściami materialnymi, np. maksymalizacji zysku w krótkookresowej perspektywie.  </w:t>
      </w:r>
    </w:p>
    <w:p w:rsidR="005C5BE1" w:rsidRPr="0081656B" w:rsidRDefault="005C5BE1" w:rsidP="005C5BE1">
      <w:pPr>
        <w:jc w:val="both"/>
        <w:rPr>
          <w:rFonts w:ascii="Arial" w:hAnsi="Arial" w:cs="Arial"/>
          <w:sz w:val="24"/>
          <w:szCs w:val="24"/>
        </w:rPr>
      </w:pPr>
      <w:r w:rsidRPr="0081656B">
        <w:rPr>
          <w:rFonts w:ascii="Arial" w:hAnsi="Arial" w:cs="Arial"/>
          <w:sz w:val="24"/>
          <w:szCs w:val="24"/>
        </w:rPr>
        <w:lastRenderedPageBreak/>
        <w:t>Jest to ważne w kontekście prezentowanych wcześniej zmian pokoleniowych, które wskazują</w:t>
      </w:r>
      <w:r w:rsidR="0081656B">
        <w:rPr>
          <w:rFonts w:ascii="Arial" w:hAnsi="Arial" w:cs="Arial"/>
          <w:sz w:val="24"/>
          <w:szCs w:val="24"/>
        </w:rPr>
        <w:t>,</w:t>
      </w:r>
      <w:r w:rsidRPr="0081656B">
        <w:rPr>
          <w:rFonts w:ascii="Arial" w:hAnsi="Arial" w:cs="Arial"/>
          <w:sz w:val="24"/>
          <w:szCs w:val="24"/>
        </w:rPr>
        <w:t xml:space="preserve"> że wartości takie jak atmosfera w miejscu pracy, satysfakcja z wykonywanych zadań czy długookresowe korzyści, są cenione przez pracowników najmłodszych obecnie na rynku pracy pokolenia Y. Badania wskazują, że grupa ta jest mniej samodzielna i o wiele gorzej radzi sobie z trudnościami i niedogodnościami w pracy, niż </w:t>
      </w:r>
      <w:proofErr w:type="spellStart"/>
      <w:r w:rsidRPr="0081656B">
        <w:rPr>
          <w:rFonts w:ascii="Arial" w:hAnsi="Arial" w:cs="Arial"/>
          <w:sz w:val="24"/>
          <w:szCs w:val="24"/>
        </w:rPr>
        <w:t>Yuppies</w:t>
      </w:r>
      <w:proofErr w:type="spellEnd"/>
      <w:r w:rsidRPr="0081656B">
        <w:rPr>
          <w:rFonts w:ascii="Arial" w:hAnsi="Arial" w:cs="Arial"/>
          <w:sz w:val="24"/>
          <w:szCs w:val="24"/>
        </w:rPr>
        <w:t xml:space="preserve"> czy reprezentanci pokolenia X. </w:t>
      </w:r>
    </w:p>
    <w:p w:rsidR="005C5BE1" w:rsidRDefault="005C5BE1" w:rsidP="00B309B2">
      <w:pPr>
        <w:spacing w:line="240" w:lineRule="auto"/>
        <w:jc w:val="both"/>
        <w:rPr>
          <w:rFonts w:ascii="Arial" w:hAnsi="Arial" w:cs="Arial"/>
          <w:sz w:val="24"/>
          <w:szCs w:val="24"/>
        </w:rPr>
      </w:pPr>
    </w:p>
    <w:p w:rsidR="007F1D82" w:rsidRPr="00F03D63" w:rsidRDefault="007F1D82" w:rsidP="007F1D82">
      <w:pPr>
        <w:pStyle w:val="Akapitzlist"/>
        <w:numPr>
          <w:ilvl w:val="0"/>
          <w:numId w:val="3"/>
        </w:numPr>
        <w:spacing w:line="240" w:lineRule="auto"/>
        <w:jc w:val="both"/>
        <w:rPr>
          <w:rFonts w:ascii="Arial" w:hAnsi="Arial" w:cs="Arial"/>
          <w:b/>
          <w:sz w:val="24"/>
          <w:szCs w:val="24"/>
        </w:rPr>
      </w:pPr>
      <w:r w:rsidRPr="00F03D63">
        <w:rPr>
          <w:rFonts w:ascii="Arial" w:hAnsi="Arial" w:cs="Arial"/>
          <w:b/>
          <w:sz w:val="24"/>
          <w:szCs w:val="24"/>
        </w:rPr>
        <w:t>Zarządzanie wiedzą</w:t>
      </w:r>
    </w:p>
    <w:p w:rsidR="001E3E85" w:rsidRPr="0081656B" w:rsidRDefault="001E3E85" w:rsidP="001E3E85">
      <w:pPr>
        <w:spacing w:line="240" w:lineRule="auto"/>
        <w:jc w:val="both"/>
        <w:rPr>
          <w:rFonts w:ascii="Arial" w:hAnsi="Arial" w:cs="Arial"/>
          <w:sz w:val="24"/>
          <w:szCs w:val="24"/>
        </w:rPr>
      </w:pPr>
      <w:r w:rsidRPr="0081656B">
        <w:rPr>
          <w:rFonts w:ascii="Arial" w:hAnsi="Arial" w:cs="Arial"/>
          <w:sz w:val="24"/>
          <w:szCs w:val="24"/>
        </w:rPr>
        <w:t>W</w:t>
      </w:r>
      <w:r w:rsidR="009531BD" w:rsidRPr="0081656B">
        <w:rPr>
          <w:rFonts w:ascii="Arial" w:hAnsi="Arial" w:cs="Arial"/>
          <w:sz w:val="24"/>
          <w:szCs w:val="24"/>
        </w:rPr>
        <w:t xml:space="preserve">. </w:t>
      </w:r>
      <w:r w:rsidRPr="0081656B">
        <w:rPr>
          <w:rFonts w:ascii="Arial" w:hAnsi="Arial" w:cs="Arial"/>
          <w:sz w:val="24"/>
          <w:szCs w:val="24"/>
        </w:rPr>
        <w:t>K</w:t>
      </w:r>
      <w:r w:rsidR="0081656B" w:rsidRPr="0081656B">
        <w:rPr>
          <w:rFonts w:ascii="Arial" w:hAnsi="Arial" w:cs="Arial"/>
          <w:sz w:val="24"/>
          <w:szCs w:val="24"/>
        </w:rPr>
        <w:t>arwowski</w:t>
      </w:r>
      <w:r w:rsidRPr="0081656B">
        <w:rPr>
          <w:rStyle w:val="Odwoanieprzypisudolnego"/>
          <w:rFonts w:ascii="Arial" w:hAnsi="Arial" w:cs="Arial"/>
          <w:sz w:val="24"/>
          <w:szCs w:val="24"/>
        </w:rPr>
        <w:footnoteReference w:id="11"/>
      </w:r>
      <w:r w:rsidRPr="0081656B">
        <w:rPr>
          <w:rFonts w:ascii="Arial" w:hAnsi="Arial" w:cs="Arial"/>
          <w:sz w:val="24"/>
          <w:szCs w:val="24"/>
        </w:rPr>
        <w:t xml:space="preserve"> </w:t>
      </w:r>
      <w:r w:rsidR="009531BD" w:rsidRPr="0081656B">
        <w:rPr>
          <w:rFonts w:ascii="Arial" w:hAnsi="Arial" w:cs="Arial"/>
          <w:sz w:val="24"/>
          <w:szCs w:val="24"/>
        </w:rPr>
        <w:t>wskazuje, że ś</w:t>
      </w:r>
      <w:r w:rsidRPr="0081656B">
        <w:rPr>
          <w:rFonts w:ascii="Arial" w:hAnsi="Arial" w:cs="Arial"/>
          <w:sz w:val="24"/>
          <w:szCs w:val="24"/>
        </w:rPr>
        <w:t>rednia liczba lat spędzonych przez</w:t>
      </w:r>
      <w:r w:rsidR="009531BD" w:rsidRPr="0081656B">
        <w:rPr>
          <w:rFonts w:ascii="Arial" w:hAnsi="Arial" w:cs="Arial"/>
          <w:sz w:val="24"/>
          <w:szCs w:val="24"/>
        </w:rPr>
        <w:t xml:space="preserve"> </w:t>
      </w:r>
      <w:r w:rsidRPr="0081656B">
        <w:rPr>
          <w:rFonts w:ascii="Arial" w:hAnsi="Arial" w:cs="Arial"/>
          <w:sz w:val="24"/>
          <w:szCs w:val="24"/>
        </w:rPr>
        <w:t xml:space="preserve">pracownika w jednej firmie zmniejszyła się obecnie nawet do trzech lat. Kiedy pracownik przechodzi na emeryturę albo odchodzi do innej firmy zabiera ze sobą cenne doświadczenie i umiejętności, za </w:t>
      </w:r>
      <w:r w:rsidR="0081656B" w:rsidRPr="0081656B">
        <w:rPr>
          <w:rFonts w:ascii="Arial" w:hAnsi="Arial" w:cs="Arial"/>
          <w:sz w:val="24"/>
          <w:szCs w:val="24"/>
        </w:rPr>
        <w:t xml:space="preserve">których </w:t>
      </w:r>
      <w:r w:rsidRPr="0081656B">
        <w:rPr>
          <w:rFonts w:ascii="Arial" w:hAnsi="Arial" w:cs="Arial"/>
          <w:sz w:val="24"/>
          <w:szCs w:val="24"/>
        </w:rPr>
        <w:t xml:space="preserve">poszukiwanie i </w:t>
      </w:r>
      <w:r w:rsidR="00085C2D" w:rsidRPr="0081656B">
        <w:rPr>
          <w:rFonts w:ascii="Arial" w:hAnsi="Arial" w:cs="Arial"/>
          <w:sz w:val="24"/>
          <w:szCs w:val="24"/>
        </w:rPr>
        <w:t>wykształcenie</w:t>
      </w:r>
      <w:r w:rsidR="009531BD" w:rsidRPr="0081656B">
        <w:rPr>
          <w:rFonts w:ascii="Arial" w:hAnsi="Arial" w:cs="Arial"/>
          <w:sz w:val="24"/>
          <w:szCs w:val="24"/>
        </w:rPr>
        <w:t xml:space="preserve"> </w:t>
      </w:r>
      <w:r w:rsidRPr="0081656B">
        <w:rPr>
          <w:rFonts w:ascii="Arial" w:hAnsi="Arial" w:cs="Arial"/>
          <w:sz w:val="24"/>
          <w:szCs w:val="24"/>
        </w:rPr>
        <w:t xml:space="preserve">organizacja musi dodatkowo </w:t>
      </w:r>
      <w:proofErr w:type="gramStart"/>
      <w:r w:rsidRPr="0081656B">
        <w:rPr>
          <w:rFonts w:ascii="Arial" w:hAnsi="Arial" w:cs="Arial"/>
          <w:sz w:val="24"/>
          <w:szCs w:val="24"/>
        </w:rPr>
        <w:t>zapłacić.</w:t>
      </w:r>
      <w:proofErr w:type="gramEnd"/>
    </w:p>
    <w:p w:rsidR="001E3E85" w:rsidRPr="0081656B" w:rsidRDefault="009531BD" w:rsidP="001E3E85">
      <w:pPr>
        <w:spacing w:line="240" w:lineRule="auto"/>
        <w:jc w:val="both"/>
        <w:rPr>
          <w:rFonts w:ascii="Arial" w:hAnsi="Arial" w:cs="Arial"/>
          <w:sz w:val="24"/>
          <w:szCs w:val="24"/>
        </w:rPr>
      </w:pPr>
      <w:r w:rsidRPr="0081656B">
        <w:rPr>
          <w:rFonts w:ascii="Arial" w:hAnsi="Arial" w:cs="Arial"/>
          <w:sz w:val="24"/>
          <w:szCs w:val="24"/>
        </w:rPr>
        <w:t>Sondaże wykazują</w:t>
      </w:r>
      <w:r w:rsidR="001E3E85" w:rsidRPr="0081656B">
        <w:rPr>
          <w:rFonts w:ascii="Arial" w:hAnsi="Arial" w:cs="Arial"/>
          <w:sz w:val="24"/>
          <w:szCs w:val="24"/>
        </w:rPr>
        <w:t>, że średnio</w:t>
      </w:r>
      <w:r w:rsidRPr="0081656B">
        <w:rPr>
          <w:rFonts w:ascii="Arial" w:hAnsi="Arial" w:cs="Arial"/>
          <w:sz w:val="24"/>
          <w:szCs w:val="24"/>
        </w:rPr>
        <w:t xml:space="preserve"> </w:t>
      </w:r>
      <w:r w:rsidR="001E3E85" w:rsidRPr="0081656B">
        <w:rPr>
          <w:rFonts w:ascii="Arial" w:hAnsi="Arial" w:cs="Arial"/>
          <w:sz w:val="24"/>
          <w:szCs w:val="24"/>
        </w:rPr>
        <w:t>26% wiedzy w organizacji jest przechowywana</w:t>
      </w:r>
      <w:r w:rsidRPr="0081656B">
        <w:rPr>
          <w:rFonts w:ascii="Arial" w:hAnsi="Arial" w:cs="Arial"/>
          <w:sz w:val="24"/>
          <w:szCs w:val="24"/>
        </w:rPr>
        <w:t xml:space="preserve"> </w:t>
      </w:r>
      <w:r w:rsidR="001E3E85" w:rsidRPr="0081656B">
        <w:rPr>
          <w:rFonts w:ascii="Arial" w:hAnsi="Arial" w:cs="Arial"/>
          <w:sz w:val="24"/>
          <w:szCs w:val="24"/>
        </w:rPr>
        <w:t>na papierze, a 20% w postaci</w:t>
      </w:r>
      <w:r w:rsidRPr="0081656B">
        <w:rPr>
          <w:rFonts w:ascii="Arial" w:hAnsi="Arial" w:cs="Arial"/>
          <w:sz w:val="24"/>
          <w:szCs w:val="24"/>
        </w:rPr>
        <w:t xml:space="preserve"> </w:t>
      </w:r>
      <w:r w:rsidR="001E3E85" w:rsidRPr="0081656B">
        <w:rPr>
          <w:rFonts w:ascii="Arial" w:hAnsi="Arial" w:cs="Arial"/>
          <w:sz w:val="24"/>
          <w:szCs w:val="24"/>
        </w:rPr>
        <w:t>elektronicznej, natomiast aż 42% wiedzy</w:t>
      </w:r>
      <w:r w:rsidRPr="0081656B">
        <w:rPr>
          <w:rFonts w:ascii="Arial" w:hAnsi="Arial" w:cs="Arial"/>
          <w:sz w:val="24"/>
          <w:szCs w:val="24"/>
        </w:rPr>
        <w:t xml:space="preserve"> </w:t>
      </w:r>
      <w:r w:rsidR="001E3E85" w:rsidRPr="0081656B">
        <w:rPr>
          <w:rFonts w:ascii="Arial" w:hAnsi="Arial" w:cs="Arial"/>
          <w:sz w:val="24"/>
          <w:szCs w:val="24"/>
        </w:rPr>
        <w:t>jest przechowywane w „umysłach” pracowników. Uzyskiwanie i dzielenie</w:t>
      </w:r>
      <w:r w:rsidRPr="0081656B">
        <w:rPr>
          <w:rFonts w:ascii="Arial" w:hAnsi="Arial" w:cs="Arial"/>
          <w:sz w:val="24"/>
          <w:szCs w:val="24"/>
        </w:rPr>
        <w:t xml:space="preserve"> </w:t>
      </w:r>
      <w:r w:rsidR="001E3E85" w:rsidRPr="0081656B">
        <w:rPr>
          <w:rFonts w:ascii="Arial" w:hAnsi="Arial" w:cs="Arial"/>
          <w:sz w:val="24"/>
          <w:szCs w:val="24"/>
        </w:rPr>
        <w:t>się doświadczeniami oraz umiejętnościami</w:t>
      </w:r>
      <w:r w:rsidRPr="0081656B">
        <w:rPr>
          <w:rFonts w:ascii="Arial" w:hAnsi="Arial" w:cs="Arial"/>
          <w:sz w:val="24"/>
          <w:szCs w:val="24"/>
        </w:rPr>
        <w:t xml:space="preserve"> </w:t>
      </w:r>
      <w:r w:rsidR="001E3E85" w:rsidRPr="0081656B">
        <w:rPr>
          <w:rFonts w:ascii="Arial" w:hAnsi="Arial" w:cs="Arial"/>
          <w:sz w:val="24"/>
          <w:szCs w:val="24"/>
        </w:rPr>
        <w:t>przez pracowników między sobą, pozwoli</w:t>
      </w:r>
      <w:r w:rsidRPr="0081656B">
        <w:rPr>
          <w:rFonts w:ascii="Arial" w:hAnsi="Arial" w:cs="Arial"/>
          <w:sz w:val="24"/>
          <w:szCs w:val="24"/>
        </w:rPr>
        <w:t xml:space="preserve"> </w:t>
      </w:r>
      <w:r w:rsidR="001E3E85" w:rsidRPr="0081656B">
        <w:rPr>
          <w:rFonts w:ascii="Arial" w:hAnsi="Arial" w:cs="Arial"/>
          <w:sz w:val="24"/>
          <w:szCs w:val="24"/>
        </w:rPr>
        <w:t>zaoszczędzić pieniądze, skrócić przerwy</w:t>
      </w:r>
      <w:r w:rsidRPr="0081656B">
        <w:rPr>
          <w:rFonts w:ascii="Arial" w:hAnsi="Arial" w:cs="Arial"/>
          <w:sz w:val="24"/>
          <w:szCs w:val="24"/>
        </w:rPr>
        <w:t xml:space="preserve"> </w:t>
      </w:r>
      <w:r w:rsidR="001E3E85" w:rsidRPr="0081656B">
        <w:rPr>
          <w:rFonts w:ascii="Arial" w:hAnsi="Arial" w:cs="Arial"/>
          <w:sz w:val="24"/>
          <w:szCs w:val="24"/>
        </w:rPr>
        <w:t>w pracy i wzmocnić ogólną zdolność do radzenia</w:t>
      </w:r>
      <w:r w:rsidRPr="0081656B">
        <w:rPr>
          <w:rFonts w:ascii="Arial" w:hAnsi="Arial" w:cs="Arial"/>
          <w:sz w:val="24"/>
          <w:szCs w:val="24"/>
        </w:rPr>
        <w:t xml:space="preserve"> </w:t>
      </w:r>
      <w:r w:rsidR="001E3E85" w:rsidRPr="0081656B">
        <w:rPr>
          <w:rFonts w:ascii="Arial" w:hAnsi="Arial" w:cs="Arial"/>
          <w:sz w:val="24"/>
          <w:szCs w:val="24"/>
        </w:rPr>
        <w:t>sobie w sytuacji straty personelu.</w:t>
      </w:r>
    </w:p>
    <w:p w:rsidR="001E3E85" w:rsidRPr="0081656B" w:rsidRDefault="0095379C" w:rsidP="007F1D82">
      <w:pPr>
        <w:spacing w:line="240" w:lineRule="auto"/>
        <w:jc w:val="both"/>
        <w:rPr>
          <w:rFonts w:ascii="Arial" w:hAnsi="Arial" w:cs="Arial"/>
          <w:sz w:val="24"/>
          <w:szCs w:val="24"/>
        </w:rPr>
      </w:pPr>
      <w:r w:rsidRPr="0081656B">
        <w:rPr>
          <w:rFonts w:ascii="Arial" w:hAnsi="Arial" w:cs="Arial"/>
          <w:sz w:val="24"/>
          <w:szCs w:val="24"/>
        </w:rPr>
        <w:t>Jest to jeden z głównych powodów</w:t>
      </w:r>
      <w:r w:rsidR="00643C82" w:rsidRPr="0081656B">
        <w:rPr>
          <w:rFonts w:ascii="Arial" w:hAnsi="Arial" w:cs="Arial"/>
          <w:sz w:val="24"/>
          <w:szCs w:val="24"/>
        </w:rPr>
        <w:t>,</w:t>
      </w:r>
      <w:r w:rsidRPr="0081656B">
        <w:rPr>
          <w:rFonts w:ascii="Arial" w:hAnsi="Arial" w:cs="Arial"/>
          <w:sz w:val="24"/>
          <w:szCs w:val="24"/>
        </w:rPr>
        <w:t xml:space="preserve"> </w:t>
      </w:r>
      <w:r w:rsidR="00643C82" w:rsidRPr="0081656B">
        <w:rPr>
          <w:rFonts w:ascii="Arial" w:hAnsi="Arial" w:cs="Arial"/>
          <w:sz w:val="24"/>
          <w:szCs w:val="24"/>
        </w:rPr>
        <w:t>dla których</w:t>
      </w:r>
      <w:r w:rsidRPr="0081656B">
        <w:rPr>
          <w:rFonts w:ascii="Arial" w:hAnsi="Arial" w:cs="Arial"/>
          <w:sz w:val="24"/>
          <w:szCs w:val="24"/>
        </w:rPr>
        <w:t xml:space="preserve"> należy zarządzać wiedzą </w:t>
      </w:r>
      <w:r w:rsidR="00643C82" w:rsidRPr="0081656B">
        <w:rPr>
          <w:rFonts w:ascii="Arial" w:hAnsi="Arial" w:cs="Arial"/>
          <w:sz w:val="24"/>
          <w:szCs w:val="24"/>
        </w:rPr>
        <w:t xml:space="preserve">w odniesieniu do </w:t>
      </w:r>
      <w:r w:rsidRPr="0081656B">
        <w:rPr>
          <w:rFonts w:ascii="Arial" w:hAnsi="Arial" w:cs="Arial"/>
          <w:sz w:val="24"/>
          <w:szCs w:val="24"/>
        </w:rPr>
        <w:t>pracowników 50+.</w:t>
      </w:r>
    </w:p>
    <w:p w:rsidR="00BC26EF" w:rsidRPr="0081656B" w:rsidRDefault="00643C82" w:rsidP="00BC26EF">
      <w:pPr>
        <w:spacing w:line="240" w:lineRule="auto"/>
        <w:jc w:val="both"/>
        <w:rPr>
          <w:rFonts w:ascii="Arial" w:hAnsi="Arial" w:cs="Arial"/>
          <w:sz w:val="24"/>
          <w:szCs w:val="24"/>
        </w:rPr>
      </w:pPr>
      <w:r w:rsidRPr="0081656B">
        <w:rPr>
          <w:rFonts w:ascii="Arial" w:hAnsi="Arial" w:cs="Arial"/>
          <w:sz w:val="24"/>
          <w:szCs w:val="24"/>
        </w:rPr>
        <w:t>Na początku w</w:t>
      </w:r>
      <w:r w:rsidR="0095379C" w:rsidRPr="0081656B">
        <w:rPr>
          <w:rFonts w:ascii="Arial" w:hAnsi="Arial" w:cs="Arial"/>
          <w:sz w:val="24"/>
          <w:szCs w:val="24"/>
        </w:rPr>
        <w:t>arto odnieść się do kategorii wiedz</w:t>
      </w:r>
      <w:r w:rsidR="00085C2D" w:rsidRPr="0081656B">
        <w:rPr>
          <w:rFonts w:ascii="Arial" w:hAnsi="Arial" w:cs="Arial"/>
          <w:sz w:val="24"/>
          <w:szCs w:val="24"/>
        </w:rPr>
        <w:t>y</w:t>
      </w:r>
      <w:r w:rsidR="0095379C" w:rsidRPr="0081656B">
        <w:rPr>
          <w:rFonts w:ascii="Arial" w:hAnsi="Arial" w:cs="Arial"/>
          <w:sz w:val="24"/>
          <w:szCs w:val="24"/>
        </w:rPr>
        <w:t>. Dostępnych jest wiele znaczeń i wyjaśnień tego pojęcia. Na potrzeby tego opracowania przyjmujemy</w:t>
      </w:r>
      <w:r w:rsidR="00BC26EF" w:rsidRPr="0081656B">
        <w:rPr>
          <w:rFonts w:ascii="Arial" w:hAnsi="Arial" w:cs="Arial"/>
          <w:sz w:val="24"/>
          <w:szCs w:val="24"/>
        </w:rPr>
        <w:t xml:space="preserve">, że wiedza jest to ogół </w:t>
      </w:r>
      <w:r w:rsidR="0095379C" w:rsidRPr="0081656B">
        <w:rPr>
          <w:rFonts w:ascii="Arial" w:hAnsi="Arial" w:cs="Arial"/>
          <w:sz w:val="24"/>
          <w:szCs w:val="24"/>
        </w:rPr>
        <w:t>wiadomości</w:t>
      </w:r>
      <w:r w:rsidR="00BC26EF" w:rsidRPr="0081656B">
        <w:rPr>
          <w:rFonts w:ascii="Arial" w:hAnsi="Arial" w:cs="Arial"/>
          <w:sz w:val="24"/>
          <w:szCs w:val="24"/>
        </w:rPr>
        <w:t xml:space="preserve"> zdobytych dzięki uczeniu </w:t>
      </w:r>
      <w:r w:rsidR="0095379C" w:rsidRPr="0081656B">
        <w:rPr>
          <w:rFonts w:ascii="Arial" w:hAnsi="Arial" w:cs="Arial"/>
          <w:sz w:val="24"/>
          <w:szCs w:val="24"/>
        </w:rPr>
        <w:t>się</w:t>
      </w:r>
      <w:r w:rsidR="00BC26EF" w:rsidRPr="0081656B">
        <w:rPr>
          <w:rFonts w:ascii="Arial" w:hAnsi="Arial" w:cs="Arial"/>
          <w:sz w:val="24"/>
          <w:szCs w:val="24"/>
        </w:rPr>
        <w:t xml:space="preserve"> i </w:t>
      </w:r>
      <w:r w:rsidR="0095379C" w:rsidRPr="0081656B">
        <w:rPr>
          <w:rFonts w:ascii="Arial" w:hAnsi="Arial" w:cs="Arial"/>
          <w:sz w:val="24"/>
          <w:szCs w:val="24"/>
        </w:rPr>
        <w:t>doświadczeniu</w:t>
      </w:r>
      <w:r w:rsidR="00BC26EF" w:rsidRPr="0081656B">
        <w:rPr>
          <w:rFonts w:ascii="Arial" w:hAnsi="Arial" w:cs="Arial"/>
          <w:sz w:val="24"/>
          <w:szCs w:val="24"/>
        </w:rPr>
        <w:t xml:space="preserve">, zasób wiarygodnych i użytecznych informacji o </w:t>
      </w:r>
      <w:r w:rsidR="0095379C" w:rsidRPr="0081656B">
        <w:rPr>
          <w:rFonts w:ascii="Arial" w:hAnsi="Arial" w:cs="Arial"/>
          <w:sz w:val="24"/>
          <w:szCs w:val="24"/>
        </w:rPr>
        <w:t>rzeczywistości</w:t>
      </w:r>
      <w:r w:rsidR="00BC26EF" w:rsidRPr="0081656B">
        <w:rPr>
          <w:rFonts w:ascii="Arial" w:hAnsi="Arial" w:cs="Arial"/>
          <w:sz w:val="24"/>
          <w:szCs w:val="24"/>
        </w:rPr>
        <w:t xml:space="preserve"> wraz </w:t>
      </w:r>
      <w:r w:rsidR="0095379C" w:rsidRPr="0081656B">
        <w:rPr>
          <w:rFonts w:ascii="Arial" w:hAnsi="Arial" w:cs="Arial"/>
          <w:sz w:val="24"/>
          <w:szCs w:val="24"/>
        </w:rPr>
        <w:t>umiejętnością</w:t>
      </w:r>
      <w:r w:rsidR="00BC26EF" w:rsidRPr="0081656B">
        <w:rPr>
          <w:rFonts w:ascii="Arial" w:hAnsi="Arial" w:cs="Arial"/>
          <w:sz w:val="24"/>
          <w:szCs w:val="24"/>
        </w:rPr>
        <w:t xml:space="preserve"> ich wykorzystania w praktyce.</w:t>
      </w:r>
    </w:p>
    <w:p w:rsidR="009B730F" w:rsidRPr="0081656B" w:rsidRDefault="0095379C" w:rsidP="007F1D82">
      <w:pPr>
        <w:spacing w:line="240" w:lineRule="auto"/>
        <w:jc w:val="both"/>
        <w:rPr>
          <w:rFonts w:ascii="Arial" w:hAnsi="Arial" w:cs="Arial"/>
          <w:sz w:val="24"/>
          <w:szCs w:val="24"/>
        </w:rPr>
      </w:pPr>
      <w:r w:rsidRPr="0081656B">
        <w:rPr>
          <w:rFonts w:ascii="Arial" w:hAnsi="Arial" w:cs="Arial"/>
          <w:sz w:val="24"/>
          <w:szCs w:val="24"/>
        </w:rPr>
        <w:t xml:space="preserve">Najczęściej wymienia się za </w:t>
      </w:r>
      <w:proofErr w:type="spellStart"/>
      <w:r w:rsidR="000B27C2">
        <w:rPr>
          <w:rFonts w:ascii="Arial" w:hAnsi="Arial" w:cs="Arial"/>
          <w:sz w:val="24"/>
          <w:szCs w:val="24"/>
        </w:rPr>
        <w:t>M.</w:t>
      </w:r>
      <w:r w:rsidRPr="0081656B">
        <w:rPr>
          <w:rFonts w:ascii="Arial" w:hAnsi="Arial" w:cs="Arial"/>
          <w:sz w:val="24"/>
          <w:szCs w:val="24"/>
        </w:rPr>
        <w:t>Polanyi</w:t>
      </w:r>
      <w:proofErr w:type="spellEnd"/>
      <w:r w:rsidRPr="0081656B">
        <w:rPr>
          <w:rFonts w:ascii="Arial" w:hAnsi="Arial" w:cs="Arial"/>
          <w:sz w:val="24"/>
          <w:szCs w:val="24"/>
        </w:rPr>
        <w:t xml:space="preserve"> dwa rodzaje wiedzy: w</w:t>
      </w:r>
      <w:r w:rsidR="00BC26EF" w:rsidRPr="0081656B">
        <w:rPr>
          <w:rFonts w:ascii="Arial" w:hAnsi="Arial" w:cs="Arial"/>
          <w:sz w:val="24"/>
          <w:szCs w:val="24"/>
        </w:rPr>
        <w:t>iedz</w:t>
      </w:r>
      <w:r w:rsidRPr="0081656B">
        <w:rPr>
          <w:rFonts w:ascii="Arial" w:hAnsi="Arial" w:cs="Arial"/>
          <w:sz w:val="24"/>
          <w:szCs w:val="24"/>
        </w:rPr>
        <w:t>ę</w:t>
      </w:r>
      <w:r w:rsidR="00BC26EF" w:rsidRPr="0081656B">
        <w:rPr>
          <w:rFonts w:ascii="Arial" w:hAnsi="Arial" w:cs="Arial"/>
          <w:sz w:val="24"/>
          <w:szCs w:val="24"/>
        </w:rPr>
        <w:t xml:space="preserve"> jawn</w:t>
      </w:r>
      <w:r w:rsidRPr="0081656B">
        <w:rPr>
          <w:rFonts w:ascii="Arial" w:hAnsi="Arial" w:cs="Arial"/>
          <w:sz w:val="24"/>
          <w:szCs w:val="24"/>
        </w:rPr>
        <w:t>ą</w:t>
      </w:r>
      <w:r w:rsidR="00BC26EF" w:rsidRPr="0081656B">
        <w:rPr>
          <w:rFonts w:ascii="Arial" w:hAnsi="Arial" w:cs="Arial"/>
          <w:sz w:val="24"/>
          <w:szCs w:val="24"/>
        </w:rPr>
        <w:t xml:space="preserve"> i </w:t>
      </w:r>
      <w:r w:rsidRPr="0081656B">
        <w:rPr>
          <w:rFonts w:ascii="Arial" w:hAnsi="Arial" w:cs="Arial"/>
          <w:sz w:val="24"/>
          <w:szCs w:val="24"/>
        </w:rPr>
        <w:t xml:space="preserve">wiedzę </w:t>
      </w:r>
      <w:r w:rsidR="00BC26EF" w:rsidRPr="0081656B">
        <w:rPr>
          <w:rFonts w:ascii="Arial" w:hAnsi="Arial" w:cs="Arial"/>
          <w:sz w:val="24"/>
          <w:szCs w:val="24"/>
        </w:rPr>
        <w:t>ukryt</w:t>
      </w:r>
      <w:r w:rsidRPr="0081656B">
        <w:rPr>
          <w:rFonts w:ascii="Arial" w:hAnsi="Arial" w:cs="Arial"/>
          <w:sz w:val="24"/>
          <w:szCs w:val="24"/>
        </w:rPr>
        <w:t>ą</w:t>
      </w:r>
      <w:r w:rsidRPr="0081656B">
        <w:rPr>
          <w:rStyle w:val="Odwoanieprzypisudolnego"/>
          <w:rFonts w:ascii="Arial" w:hAnsi="Arial" w:cs="Arial"/>
          <w:sz w:val="24"/>
          <w:szCs w:val="24"/>
        </w:rPr>
        <w:footnoteReference w:id="12"/>
      </w:r>
      <w:r w:rsidRPr="0081656B">
        <w:rPr>
          <w:rFonts w:ascii="Arial" w:hAnsi="Arial" w:cs="Arial"/>
          <w:sz w:val="24"/>
          <w:szCs w:val="24"/>
        </w:rPr>
        <w:t xml:space="preserve">. </w:t>
      </w:r>
    </w:p>
    <w:p w:rsidR="00BC26EF" w:rsidRPr="0081656B" w:rsidRDefault="00BC26EF" w:rsidP="00BC26EF">
      <w:pPr>
        <w:spacing w:line="240" w:lineRule="auto"/>
        <w:jc w:val="both"/>
        <w:rPr>
          <w:rFonts w:ascii="Arial" w:hAnsi="Arial" w:cs="Arial"/>
          <w:sz w:val="24"/>
          <w:szCs w:val="24"/>
        </w:rPr>
      </w:pPr>
      <w:r w:rsidRPr="0081656B">
        <w:rPr>
          <w:rFonts w:ascii="Arial" w:hAnsi="Arial" w:cs="Arial"/>
          <w:sz w:val="24"/>
          <w:szCs w:val="24"/>
        </w:rPr>
        <w:lastRenderedPageBreak/>
        <w:t xml:space="preserve">Podział wiedzy zaproponowany przez </w:t>
      </w:r>
      <w:r w:rsidR="006648A7" w:rsidRPr="0081656B">
        <w:rPr>
          <w:rFonts w:ascii="Arial" w:hAnsi="Arial" w:cs="Arial"/>
          <w:sz w:val="24"/>
          <w:szCs w:val="24"/>
        </w:rPr>
        <w:t xml:space="preserve">B. </w:t>
      </w:r>
      <w:proofErr w:type="spellStart"/>
      <w:r w:rsidRPr="0081656B">
        <w:rPr>
          <w:rFonts w:ascii="Arial" w:hAnsi="Arial" w:cs="Arial"/>
          <w:sz w:val="24"/>
          <w:szCs w:val="24"/>
        </w:rPr>
        <w:t>Lundvalla</w:t>
      </w:r>
      <w:proofErr w:type="spellEnd"/>
      <w:r w:rsidRPr="0081656B">
        <w:rPr>
          <w:rFonts w:ascii="Arial" w:hAnsi="Arial" w:cs="Arial"/>
          <w:sz w:val="24"/>
          <w:szCs w:val="24"/>
        </w:rPr>
        <w:t xml:space="preserve"> i </w:t>
      </w:r>
      <w:r w:rsidR="006648A7" w:rsidRPr="0081656B">
        <w:rPr>
          <w:rFonts w:ascii="Arial" w:hAnsi="Arial" w:cs="Arial"/>
          <w:sz w:val="24"/>
          <w:szCs w:val="24"/>
        </w:rPr>
        <w:t xml:space="preserve">B. </w:t>
      </w:r>
      <w:r w:rsidRPr="0081656B">
        <w:rPr>
          <w:rFonts w:ascii="Arial" w:hAnsi="Arial" w:cs="Arial"/>
          <w:sz w:val="24"/>
          <w:szCs w:val="24"/>
        </w:rPr>
        <w:t>Johnsona uzupełnia powyższą propozycję o następujące typy wiedzy</w:t>
      </w:r>
      <w:r w:rsidRPr="0081656B">
        <w:rPr>
          <w:rStyle w:val="Odwoanieprzypisudolnego"/>
          <w:rFonts w:ascii="Arial" w:hAnsi="Arial" w:cs="Arial"/>
          <w:sz w:val="24"/>
          <w:szCs w:val="24"/>
        </w:rPr>
        <w:footnoteReference w:id="13"/>
      </w:r>
      <w:r w:rsidRPr="0081656B">
        <w:rPr>
          <w:rFonts w:ascii="Arial" w:hAnsi="Arial" w:cs="Arial"/>
          <w:sz w:val="24"/>
          <w:szCs w:val="24"/>
        </w:rPr>
        <w:t xml:space="preserve">: </w:t>
      </w:r>
    </w:p>
    <w:p w:rsidR="00BC26EF" w:rsidRPr="0081656B" w:rsidRDefault="00BC26EF" w:rsidP="0095379C">
      <w:pPr>
        <w:pStyle w:val="Akapitzlist"/>
        <w:numPr>
          <w:ilvl w:val="0"/>
          <w:numId w:val="15"/>
        </w:numPr>
        <w:jc w:val="both"/>
        <w:rPr>
          <w:rFonts w:ascii="Arial" w:hAnsi="Arial" w:cs="Arial"/>
          <w:sz w:val="24"/>
          <w:szCs w:val="24"/>
        </w:rPr>
      </w:pPr>
      <w:r w:rsidRPr="0081656B">
        <w:rPr>
          <w:rFonts w:ascii="Arial" w:hAnsi="Arial" w:cs="Arial"/>
          <w:sz w:val="24"/>
          <w:szCs w:val="24"/>
        </w:rPr>
        <w:t>„wiedzieć-dlaczego” (</w:t>
      </w:r>
      <w:proofErr w:type="spellStart"/>
      <w:r w:rsidRPr="0081656B">
        <w:rPr>
          <w:rFonts w:ascii="Arial" w:hAnsi="Arial" w:cs="Arial"/>
          <w:sz w:val="24"/>
          <w:szCs w:val="24"/>
        </w:rPr>
        <w:t>know-why</w:t>
      </w:r>
      <w:proofErr w:type="spellEnd"/>
      <w:r w:rsidRPr="0081656B">
        <w:rPr>
          <w:rFonts w:ascii="Arial" w:hAnsi="Arial" w:cs="Arial"/>
          <w:sz w:val="24"/>
          <w:szCs w:val="24"/>
        </w:rPr>
        <w:t xml:space="preserve">) - wiedza o prawach i zasadach działania natury, społeczeństwa, techniki itd., </w:t>
      </w:r>
    </w:p>
    <w:p w:rsidR="00BC26EF" w:rsidRPr="0081656B" w:rsidRDefault="00BC26EF" w:rsidP="0095379C">
      <w:pPr>
        <w:pStyle w:val="Akapitzlist"/>
        <w:numPr>
          <w:ilvl w:val="0"/>
          <w:numId w:val="15"/>
        </w:numPr>
        <w:jc w:val="both"/>
        <w:rPr>
          <w:rFonts w:ascii="Arial" w:hAnsi="Arial" w:cs="Arial"/>
          <w:sz w:val="24"/>
          <w:szCs w:val="24"/>
        </w:rPr>
      </w:pPr>
      <w:r w:rsidRPr="0081656B">
        <w:rPr>
          <w:rFonts w:ascii="Arial" w:hAnsi="Arial" w:cs="Arial"/>
          <w:sz w:val="24"/>
          <w:szCs w:val="24"/>
        </w:rPr>
        <w:t>„wiedzieć-kto” (</w:t>
      </w:r>
      <w:proofErr w:type="spellStart"/>
      <w:r w:rsidRPr="0081656B">
        <w:rPr>
          <w:rFonts w:ascii="Arial" w:hAnsi="Arial" w:cs="Arial"/>
          <w:sz w:val="24"/>
          <w:szCs w:val="24"/>
        </w:rPr>
        <w:t>know-who</w:t>
      </w:r>
      <w:proofErr w:type="spellEnd"/>
      <w:r w:rsidRPr="0081656B">
        <w:rPr>
          <w:rFonts w:ascii="Arial" w:hAnsi="Arial" w:cs="Arial"/>
          <w:sz w:val="24"/>
          <w:szCs w:val="24"/>
        </w:rPr>
        <w:t xml:space="preserve">) - </w:t>
      </w:r>
      <w:r w:rsidR="000C4B3F" w:rsidRPr="0081656B">
        <w:rPr>
          <w:rFonts w:ascii="Arial" w:hAnsi="Arial" w:cs="Arial"/>
          <w:sz w:val="24"/>
          <w:szCs w:val="24"/>
        </w:rPr>
        <w:t>wiedza, „</w:t>
      </w:r>
      <w:proofErr w:type="gramStart"/>
      <w:r w:rsidR="000C4B3F" w:rsidRPr="0081656B">
        <w:rPr>
          <w:rFonts w:ascii="Arial" w:hAnsi="Arial" w:cs="Arial"/>
          <w:sz w:val="24"/>
          <w:szCs w:val="24"/>
        </w:rPr>
        <w:t>kto</w:t>
      </w:r>
      <w:r w:rsidRPr="0081656B">
        <w:rPr>
          <w:rFonts w:ascii="Arial" w:hAnsi="Arial" w:cs="Arial"/>
          <w:sz w:val="24"/>
          <w:szCs w:val="24"/>
        </w:rPr>
        <w:t xml:space="preserve"> o czym</w:t>
      </w:r>
      <w:proofErr w:type="gramEnd"/>
      <w:r w:rsidRPr="0081656B">
        <w:rPr>
          <w:rFonts w:ascii="Arial" w:hAnsi="Arial" w:cs="Arial"/>
          <w:sz w:val="24"/>
          <w:szCs w:val="24"/>
        </w:rPr>
        <w:t xml:space="preserve"> wie” (</w:t>
      </w:r>
      <w:proofErr w:type="spellStart"/>
      <w:r w:rsidRPr="0081656B">
        <w:rPr>
          <w:rFonts w:ascii="Arial" w:hAnsi="Arial" w:cs="Arial"/>
          <w:sz w:val="24"/>
          <w:szCs w:val="24"/>
        </w:rPr>
        <w:t>who</w:t>
      </w:r>
      <w:proofErr w:type="spellEnd"/>
      <w:r w:rsidRPr="0081656B">
        <w:rPr>
          <w:rFonts w:ascii="Arial" w:hAnsi="Arial" w:cs="Arial"/>
          <w:sz w:val="24"/>
          <w:szCs w:val="24"/>
        </w:rPr>
        <w:t xml:space="preserve"> </w:t>
      </w:r>
      <w:proofErr w:type="spellStart"/>
      <w:r w:rsidRPr="0081656B">
        <w:rPr>
          <w:rFonts w:ascii="Arial" w:hAnsi="Arial" w:cs="Arial"/>
          <w:sz w:val="24"/>
          <w:szCs w:val="24"/>
        </w:rPr>
        <w:t>knows</w:t>
      </w:r>
      <w:proofErr w:type="spellEnd"/>
      <w:r w:rsidRPr="0081656B">
        <w:rPr>
          <w:rFonts w:ascii="Arial" w:hAnsi="Arial" w:cs="Arial"/>
          <w:sz w:val="24"/>
          <w:szCs w:val="24"/>
        </w:rPr>
        <w:t xml:space="preserve"> </w:t>
      </w:r>
      <w:proofErr w:type="spellStart"/>
      <w:r w:rsidRPr="0081656B">
        <w:rPr>
          <w:rFonts w:ascii="Arial" w:hAnsi="Arial" w:cs="Arial"/>
          <w:sz w:val="24"/>
          <w:szCs w:val="24"/>
        </w:rPr>
        <w:t>what</w:t>
      </w:r>
      <w:proofErr w:type="spellEnd"/>
      <w:r w:rsidRPr="0081656B">
        <w:rPr>
          <w:rFonts w:ascii="Arial" w:hAnsi="Arial" w:cs="Arial"/>
          <w:sz w:val="24"/>
          <w:szCs w:val="24"/>
        </w:rPr>
        <w:t>) i „kto wie jak coś zrobić” (</w:t>
      </w:r>
      <w:proofErr w:type="spellStart"/>
      <w:r w:rsidRPr="0081656B">
        <w:rPr>
          <w:rFonts w:ascii="Arial" w:hAnsi="Arial" w:cs="Arial"/>
          <w:sz w:val="24"/>
          <w:szCs w:val="24"/>
        </w:rPr>
        <w:t>who</w:t>
      </w:r>
      <w:proofErr w:type="spellEnd"/>
      <w:r w:rsidRPr="0081656B">
        <w:rPr>
          <w:rFonts w:ascii="Arial" w:hAnsi="Arial" w:cs="Arial"/>
          <w:sz w:val="24"/>
          <w:szCs w:val="24"/>
        </w:rPr>
        <w:t xml:space="preserve"> </w:t>
      </w:r>
      <w:proofErr w:type="spellStart"/>
      <w:r w:rsidRPr="0081656B">
        <w:rPr>
          <w:rFonts w:ascii="Arial" w:hAnsi="Arial" w:cs="Arial"/>
          <w:sz w:val="24"/>
          <w:szCs w:val="24"/>
        </w:rPr>
        <w:t>knows</w:t>
      </w:r>
      <w:proofErr w:type="spellEnd"/>
      <w:r w:rsidRPr="0081656B">
        <w:rPr>
          <w:rFonts w:ascii="Arial" w:hAnsi="Arial" w:cs="Arial"/>
          <w:sz w:val="24"/>
          <w:szCs w:val="24"/>
        </w:rPr>
        <w:t xml:space="preserve"> </w:t>
      </w:r>
      <w:proofErr w:type="spellStart"/>
      <w:r w:rsidRPr="0081656B">
        <w:rPr>
          <w:rFonts w:ascii="Arial" w:hAnsi="Arial" w:cs="Arial"/>
          <w:sz w:val="24"/>
          <w:szCs w:val="24"/>
        </w:rPr>
        <w:t>how</w:t>
      </w:r>
      <w:proofErr w:type="spellEnd"/>
      <w:r w:rsidRPr="0081656B">
        <w:rPr>
          <w:rFonts w:ascii="Arial" w:hAnsi="Arial" w:cs="Arial"/>
          <w:sz w:val="24"/>
          <w:szCs w:val="24"/>
        </w:rPr>
        <w:t xml:space="preserve">). „Wiedzieć-kto” staje się obecnie coraz bardziej istotną kategorią wiedzy. </w:t>
      </w:r>
    </w:p>
    <w:p w:rsidR="00BC26EF" w:rsidRPr="0081656B" w:rsidRDefault="00BC26EF" w:rsidP="0095379C">
      <w:pPr>
        <w:jc w:val="both"/>
        <w:rPr>
          <w:rFonts w:ascii="Arial" w:hAnsi="Arial" w:cs="Arial"/>
          <w:sz w:val="24"/>
          <w:szCs w:val="24"/>
        </w:rPr>
      </w:pPr>
      <w:r w:rsidRPr="0081656B">
        <w:rPr>
          <w:rFonts w:ascii="Arial" w:hAnsi="Arial" w:cs="Arial"/>
          <w:sz w:val="24"/>
          <w:szCs w:val="24"/>
        </w:rPr>
        <w:t>W publikacji S. Tama (1999) znajdujemy kolejne kategorie budujące architekturę wiedzy organizacyjnej</w:t>
      </w:r>
      <w:r w:rsidR="000C4B3F" w:rsidRPr="0081656B">
        <w:footnoteReference w:id="14"/>
      </w:r>
      <w:r w:rsidRPr="0081656B">
        <w:rPr>
          <w:rFonts w:ascii="Arial" w:hAnsi="Arial" w:cs="Arial"/>
          <w:sz w:val="24"/>
          <w:szCs w:val="24"/>
        </w:rPr>
        <w:t xml:space="preserve">: </w:t>
      </w:r>
    </w:p>
    <w:p w:rsidR="00BC26EF" w:rsidRPr="0081656B" w:rsidRDefault="00BC26EF" w:rsidP="0095379C">
      <w:pPr>
        <w:pStyle w:val="Akapitzlist"/>
        <w:numPr>
          <w:ilvl w:val="0"/>
          <w:numId w:val="16"/>
        </w:numPr>
        <w:jc w:val="both"/>
        <w:rPr>
          <w:rFonts w:ascii="Arial" w:hAnsi="Arial" w:cs="Arial"/>
          <w:sz w:val="24"/>
          <w:szCs w:val="24"/>
        </w:rPr>
      </w:pPr>
      <w:r w:rsidRPr="0081656B">
        <w:rPr>
          <w:rFonts w:ascii="Arial" w:hAnsi="Arial" w:cs="Arial"/>
          <w:sz w:val="24"/>
          <w:szCs w:val="24"/>
        </w:rPr>
        <w:t>„wiedzieć-kiedy” (</w:t>
      </w:r>
      <w:proofErr w:type="spellStart"/>
      <w:r w:rsidRPr="0081656B">
        <w:rPr>
          <w:rFonts w:ascii="Arial" w:hAnsi="Arial" w:cs="Arial"/>
          <w:sz w:val="24"/>
          <w:szCs w:val="24"/>
        </w:rPr>
        <w:t>know-when</w:t>
      </w:r>
      <w:proofErr w:type="spellEnd"/>
      <w:r w:rsidRPr="0081656B">
        <w:rPr>
          <w:rFonts w:ascii="Arial" w:hAnsi="Arial" w:cs="Arial"/>
          <w:sz w:val="24"/>
          <w:szCs w:val="24"/>
        </w:rPr>
        <w:t xml:space="preserve">), </w:t>
      </w:r>
      <w:proofErr w:type="gramStart"/>
      <w:r w:rsidRPr="0081656B">
        <w:rPr>
          <w:rFonts w:ascii="Arial" w:hAnsi="Arial" w:cs="Arial"/>
          <w:sz w:val="24"/>
          <w:szCs w:val="24"/>
        </w:rPr>
        <w:t>np. kiedy</w:t>
      </w:r>
      <w:proofErr w:type="gramEnd"/>
      <w:r w:rsidRPr="0081656B">
        <w:rPr>
          <w:rFonts w:ascii="Arial" w:hAnsi="Arial" w:cs="Arial"/>
          <w:sz w:val="24"/>
          <w:szCs w:val="24"/>
        </w:rPr>
        <w:t xml:space="preserve"> najlepiej sprzedawać, kupować, wprowadzać zmiany; </w:t>
      </w:r>
    </w:p>
    <w:p w:rsidR="00BC26EF" w:rsidRPr="0081656B" w:rsidRDefault="00BC26EF" w:rsidP="0095379C">
      <w:pPr>
        <w:pStyle w:val="Akapitzlist"/>
        <w:numPr>
          <w:ilvl w:val="0"/>
          <w:numId w:val="16"/>
        </w:numPr>
        <w:jc w:val="both"/>
        <w:rPr>
          <w:rFonts w:ascii="Arial" w:hAnsi="Arial" w:cs="Arial"/>
          <w:sz w:val="24"/>
          <w:szCs w:val="24"/>
        </w:rPr>
      </w:pPr>
      <w:r w:rsidRPr="0081656B">
        <w:rPr>
          <w:rFonts w:ascii="Arial" w:hAnsi="Arial" w:cs="Arial"/>
          <w:sz w:val="24"/>
          <w:szCs w:val="24"/>
        </w:rPr>
        <w:t>„wiedzieć-który(e</w:t>
      </w:r>
      <w:proofErr w:type="gramStart"/>
      <w:r w:rsidR="0011644B" w:rsidRPr="0081656B">
        <w:rPr>
          <w:rFonts w:ascii="Arial" w:hAnsi="Arial" w:cs="Arial"/>
          <w:sz w:val="24"/>
          <w:szCs w:val="24"/>
        </w:rPr>
        <w:t>)„ -(</w:t>
      </w:r>
      <w:proofErr w:type="spellStart"/>
      <w:r w:rsidR="0011644B" w:rsidRPr="0081656B">
        <w:rPr>
          <w:rFonts w:ascii="Arial" w:hAnsi="Arial" w:cs="Arial"/>
          <w:sz w:val="24"/>
          <w:szCs w:val="24"/>
        </w:rPr>
        <w:t>know-which</w:t>
      </w:r>
      <w:proofErr w:type="spellEnd"/>
      <w:proofErr w:type="gramEnd"/>
      <w:r w:rsidRPr="0081656B">
        <w:rPr>
          <w:rFonts w:ascii="Arial" w:hAnsi="Arial" w:cs="Arial"/>
          <w:sz w:val="24"/>
          <w:szCs w:val="24"/>
        </w:rPr>
        <w:t xml:space="preserve">), np. na które funkcje organizacji zwrócić szczególną uwagę; </w:t>
      </w:r>
    </w:p>
    <w:p w:rsidR="00BC26EF" w:rsidRPr="0081656B" w:rsidRDefault="00BC26EF" w:rsidP="0095379C">
      <w:pPr>
        <w:pStyle w:val="Akapitzlist"/>
        <w:numPr>
          <w:ilvl w:val="0"/>
          <w:numId w:val="16"/>
        </w:numPr>
        <w:jc w:val="both"/>
        <w:rPr>
          <w:rFonts w:ascii="Arial" w:hAnsi="Arial" w:cs="Arial"/>
          <w:sz w:val="24"/>
          <w:szCs w:val="24"/>
        </w:rPr>
      </w:pPr>
      <w:r w:rsidRPr="0081656B">
        <w:rPr>
          <w:rFonts w:ascii="Arial" w:hAnsi="Arial" w:cs="Arial"/>
          <w:sz w:val="24"/>
          <w:szCs w:val="24"/>
        </w:rPr>
        <w:t>„znać relacje” (</w:t>
      </w:r>
      <w:proofErr w:type="spellStart"/>
      <w:r w:rsidRPr="0081656B">
        <w:rPr>
          <w:rFonts w:ascii="Arial" w:hAnsi="Arial" w:cs="Arial"/>
          <w:sz w:val="24"/>
          <w:szCs w:val="24"/>
        </w:rPr>
        <w:t>know-between</w:t>
      </w:r>
      <w:proofErr w:type="spellEnd"/>
      <w:r w:rsidRPr="0081656B">
        <w:rPr>
          <w:rFonts w:ascii="Arial" w:hAnsi="Arial" w:cs="Arial"/>
          <w:sz w:val="24"/>
          <w:szCs w:val="24"/>
        </w:rPr>
        <w:t xml:space="preserve">), </w:t>
      </w:r>
      <w:proofErr w:type="gramStart"/>
      <w:r w:rsidRPr="0081656B">
        <w:rPr>
          <w:rFonts w:ascii="Arial" w:hAnsi="Arial" w:cs="Arial"/>
          <w:sz w:val="24"/>
          <w:szCs w:val="24"/>
        </w:rPr>
        <w:t>np. jakie</w:t>
      </w:r>
      <w:proofErr w:type="gramEnd"/>
      <w:r w:rsidRPr="0081656B">
        <w:rPr>
          <w:rFonts w:ascii="Arial" w:hAnsi="Arial" w:cs="Arial"/>
          <w:sz w:val="24"/>
          <w:szCs w:val="24"/>
        </w:rPr>
        <w:t xml:space="preserve"> są zależności pomiędzy poszczególnymi funkcjami organizacji czy rynkami, na których ona działa; </w:t>
      </w:r>
    </w:p>
    <w:p w:rsidR="00BC26EF" w:rsidRPr="0081656B" w:rsidRDefault="00BC26EF" w:rsidP="0095379C">
      <w:pPr>
        <w:pStyle w:val="Akapitzlist"/>
        <w:numPr>
          <w:ilvl w:val="0"/>
          <w:numId w:val="16"/>
        </w:numPr>
        <w:jc w:val="both"/>
        <w:rPr>
          <w:rFonts w:ascii="Arial" w:hAnsi="Arial" w:cs="Arial"/>
          <w:sz w:val="24"/>
          <w:szCs w:val="24"/>
        </w:rPr>
      </w:pPr>
      <w:r w:rsidRPr="0081656B">
        <w:rPr>
          <w:rFonts w:ascii="Arial" w:hAnsi="Arial" w:cs="Arial"/>
          <w:sz w:val="24"/>
          <w:szCs w:val="24"/>
        </w:rPr>
        <w:t>„wiedzieć-gdzie” (</w:t>
      </w:r>
      <w:proofErr w:type="spellStart"/>
      <w:r w:rsidRPr="0081656B">
        <w:rPr>
          <w:rFonts w:ascii="Arial" w:hAnsi="Arial" w:cs="Arial"/>
          <w:sz w:val="24"/>
          <w:szCs w:val="24"/>
        </w:rPr>
        <w:t>know-where</w:t>
      </w:r>
      <w:proofErr w:type="spellEnd"/>
      <w:r w:rsidRPr="0081656B">
        <w:rPr>
          <w:rFonts w:ascii="Arial" w:hAnsi="Arial" w:cs="Arial"/>
          <w:sz w:val="24"/>
          <w:szCs w:val="24"/>
        </w:rPr>
        <w:t xml:space="preserve">), np. gdzie szukać nowych rynków zbytu, nowych idei, innowacji; </w:t>
      </w:r>
    </w:p>
    <w:p w:rsidR="00BC26EF" w:rsidRPr="0081656B" w:rsidRDefault="00BC26EF" w:rsidP="00BC26EF">
      <w:pPr>
        <w:spacing w:line="240" w:lineRule="auto"/>
        <w:jc w:val="both"/>
        <w:rPr>
          <w:rFonts w:ascii="Arial" w:hAnsi="Arial" w:cs="Arial"/>
          <w:sz w:val="24"/>
          <w:szCs w:val="24"/>
        </w:rPr>
      </w:pPr>
      <w:r w:rsidRPr="0081656B">
        <w:rPr>
          <w:rFonts w:ascii="Arial" w:hAnsi="Arial" w:cs="Arial"/>
          <w:sz w:val="24"/>
          <w:szCs w:val="24"/>
        </w:rPr>
        <w:t>Ponadto w literaturze wymienia się kategorie</w:t>
      </w:r>
      <w:r w:rsidR="0011644B" w:rsidRPr="0081656B">
        <w:rPr>
          <w:rStyle w:val="Odwoanieprzypisudolnego"/>
          <w:rFonts w:ascii="Arial" w:hAnsi="Arial" w:cs="Arial"/>
          <w:sz w:val="24"/>
          <w:szCs w:val="24"/>
        </w:rPr>
        <w:footnoteReference w:id="15"/>
      </w:r>
      <w:r w:rsidRPr="0081656B">
        <w:rPr>
          <w:rFonts w:ascii="Arial" w:hAnsi="Arial" w:cs="Arial"/>
          <w:sz w:val="24"/>
          <w:szCs w:val="24"/>
        </w:rPr>
        <w:t xml:space="preserve">: </w:t>
      </w:r>
    </w:p>
    <w:p w:rsidR="00BC26EF" w:rsidRPr="0081656B" w:rsidRDefault="00BC26EF" w:rsidP="0095379C">
      <w:pPr>
        <w:pStyle w:val="Akapitzlist"/>
        <w:numPr>
          <w:ilvl w:val="0"/>
          <w:numId w:val="14"/>
        </w:numPr>
        <w:spacing w:line="240" w:lineRule="auto"/>
        <w:jc w:val="both"/>
        <w:rPr>
          <w:rFonts w:ascii="Arial" w:hAnsi="Arial" w:cs="Arial"/>
          <w:sz w:val="24"/>
          <w:szCs w:val="24"/>
        </w:rPr>
      </w:pPr>
      <w:r w:rsidRPr="0081656B">
        <w:rPr>
          <w:rFonts w:ascii="Arial" w:hAnsi="Arial" w:cs="Arial"/>
          <w:sz w:val="24"/>
          <w:szCs w:val="24"/>
        </w:rPr>
        <w:t>„wiedzieć-czy” (</w:t>
      </w:r>
      <w:proofErr w:type="spellStart"/>
      <w:r w:rsidRPr="0081656B">
        <w:rPr>
          <w:rFonts w:ascii="Arial" w:hAnsi="Arial" w:cs="Arial"/>
          <w:i/>
          <w:iCs/>
          <w:sz w:val="24"/>
          <w:szCs w:val="24"/>
        </w:rPr>
        <w:t>know-whether</w:t>
      </w:r>
      <w:proofErr w:type="spellEnd"/>
      <w:r w:rsidRPr="0081656B">
        <w:rPr>
          <w:rFonts w:ascii="Arial" w:hAnsi="Arial" w:cs="Arial"/>
          <w:sz w:val="24"/>
          <w:szCs w:val="24"/>
        </w:rPr>
        <w:t xml:space="preserve">), np. czy kontynuować badania nad technologiami o potencjalnie niebezpiecznych skutkach ubocznych; </w:t>
      </w:r>
    </w:p>
    <w:p w:rsidR="00BC26EF" w:rsidRPr="0081656B" w:rsidRDefault="00BC26EF" w:rsidP="0095379C">
      <w:pPr>
        <w:pStyle w:val="Akapitzlist"/>
        <w:numPr>
          <w:ilvl w:val="0"/>
          <w:numId w:val="14"/>
        </w:numPr>
        <w:spacing w:line="240" w:lineRule="auto"/>
        <w:jc w:val="both"/>
        <w:rPr>
          <w:rFonts w:ascii="Arial" w:hAnsi="Arial" w:cs="Arial"/>
          <w:sz w:val="24"/>
          <w:szCs w:val="24"/>
        </w:rPr>
      </w:pPr>
      <w:r w:rsidRPr="0081656B">
        <w:rPr>
          <w:rFonts w:ascii="Arial" w:hAnsi="Arial" w:cs="Arial"/>
          <w:sz w:val="24"/>
          <w:szCs w:val="24"/>
        </w:rPr>
        <w:t>„wiedzieć-czy i jeśli” (</w:t>
      </w:r>
      <w:proofErr w:type="spellStart"/>
      <w:r w:rsidRPr="0081656B">
        <w:rPr>
          <w:rFonts w:ascii="Arial" w:hAnsi="Arial" w:cs="Arial"/>
          <w:i/>
          <w:iCs/>
          <w:sz w:val="24"/>
          <w:szCs w:val="24"/>
        </w:rPr>
        <w:t>know-if</w:t>
      </w:r>
      <w:proofErr w:type="spellEnd"/>
      <w:r w:rsidRPr="0081656B">
        <w:rPr>
          <w:rFonts w:ascii="Arial" w:hAnsi="Arial" w:cs="Arial"/>
          <w:sz w:val="24"/>
          <w:szCs w:val="24"/>
        </w:rPr>
        <w:t>), np. czy zwalniać badaczy w przypadku zaprzestania badań, a jeśli zwalniać, to</w:t>
      </w:r>
      <w:r w:rsidR="0081656B">
        <w:rPr>
          <w:rFonts w:ascii="Arial" w:hAnsi="Arial" w:cs="Arial"/>
          <w:sz w:val="24"/>
          <w:szCs w:val="24"/>
        </w:rPr>
        <w:t>,</w:t>
      </w:r>
      <w:r w:rsidRPr="0081656B">
        <w:rPr>
          <w:rFonts w:ascii="Arial" w:hAnsi="Arial" w:cs="Arial"/>
          <w:sz w:val="24"/>
          <w:szCs w:val="24"/>
        </w:rPr>
        <w:t xml:space="preserve"> na jakich warunkach. </w:t>
      </w:r>
    </w:p>
    <w:p w:rsidR="00BC26EF" w:rsidRDefault="0095379C" w:rsidP="007F1D82">
      <w:pPr>
        <w:spacing w:line="240" w:lineRule="auto"/>
        <w:jc w:val="both"/>
        <w:rPr>
          <w:rFonts w:ascii="Arial" w:hAnsi="Arial" w:cs="Arial"/>
          <w:sz w:val="24"/>
          <w:szCs w:val="24"/>
        </w:rPr>
      </w:pPr>
      <w:r w:rsidRPr="0081656B">
        <w:rPr>
          <w:rFonts w:ascii="Arial" w:hAnsi="Arial" w:cs="Arial"/>
          <w:sz w:val="24"/>
          <w:szCs w:val="24"/>
        </w:rPr>
        <w:lastRenderedPageBreak/>
        <w:t>Rozróżnianie rodzajów wiedzy pozwoli określić</w:t>
      </w:r>
      <w:r w:rsidR="0081656B">
        <w:rPr>
          <w:rFonts w:ascii="Arial" w:hAnsi="Arial" w:cs="Arial"/>
          <w:sz w:val="24"/>
          <w:szCs w:val="24"/>
        </w:rPr>
        <w:t>,</w:t>
      </w:r>
      <w:r w:rsidRPr="0081656B">
        <w:rPr>
          <w:rFonts w:ascii="Arial" w:hAnsi="Arial" w:cs="Arial"/>
          <w:sz w:val="24"/>
          <w:szCs w:val="24"/>
        </w:rPr>
        <w:t xml:space="preserve"> jaki rodzaj wiedzy w </w:t>
      </w:r>
      <w:proofErr w:type="gramStart"/>
      <w:r w:rsidRPr="0081656B">
        <w:rPr>
          <w:rFonts w:ascii="Arial" w:hAnsi="Arial" w:cs="Arial"/>
          <w:sz w:val="24"/>
          <w:szCs w:val="24"/>
        </w:rPr>
        <w:t>odniesieniu do jakich</w:t>
      </w:r>
      <w:proofErr w:type="gramEnd"/>
      <w:r w:rsidRPr="0081656B">
        <w:rPr>
          <w:rFonts w:ascii="Arial" w:hAnsi="Arial" w:cs="Arial"/>
          <w:sz w:val="24"/>
          <w:szCs w:val="24"/>
        </w:rPr>
        <w:t xml:space="preserve"> pracowników powinien być przedmiotem zainteresowania pracodawców.</w:t>
      </w:r>
    </w:p>
    <w:p w:rsidR="00F15BDC" w:rsidRDefault="00873A90" w:rsidP="007F1D82">
      <w:pPr>
        <w:spacing w:line="240" w:lineRule="auto"/>
        <w:jc w:val="both"/>
        <w:rPr>
          <w:rFonts w:ascii="Arial" w:hAnsi="Arial" w:cs="Arial"/>
          <w:sz w:val="24"/>
          <w:szCs w:val="24"/>
        </w:rPr>
      </w:pPr>
      <w:r w:rsidRPr="00873A90">
        <w:rPr>
          <w:rFonts w:eastAsiaTheme="minorEastAsia"/>
          <w:noProof/>
          <w:lang w:eastAsia="pl-PL"/>
        </w:rPr>
        <mc:AlternateContent>
          <mc:Choice Requires="wps">
            <w:drawing>
              <wp:anchor distT="0" distB="0" distL="114300" distR="114300" simplePos="0" relativeHeight="251661312" behindDoc="0" locked="0" layoutInCell="1" allowOverlap="1" wp14:anchorId="7F45426C" wp14:editId="1F12229F">
                <wp:simplePos x="0" y="0"/>
                <wp:positionH relativeFrom="column">
                  <wp:posOffset>2210435</wp:posOffset>
                </wp:positionH>
                <wp:positionV relativeFrom="paragraph">
                  <wp:posOffset>381000</wp:posOffset>
                </wp:positionV>
                <wp:extent cx="3295650" cy="1485900"/>
                <wp:effectExtent l="19050" t="0" r="38100" b="38100"/>
                <wp:wrapNone/>
                <wp:docPr id="4" name="Chmurka 4"/>
                <wp:cNvGraphicFramePr/>
                <a:graphic xmlns:a="http://schemas.openxmlformats.org/drawingml/2006/main">
                  <a:graphicData uri="http://schemas.microsoft.com/office/word/2010/wordprocessingShape">
                    <wps:wsp>
                      <wps:cNvSpPr/>
                      <wps:spPr>
                        <a:xfrm>
                          <a:off x="0" y="0"/>
                          <a:ext cx="3295650" cy="1485900"/>
                        </a:xfrm>
                        <a:prstGeom prst="cloud">
                          <a:avLst/>
                        </a:prstGeom>
                        <a:solidFill>
                          <a:sysClr val="window" lastClr="FFFFFF"/>
                        </a:solidFill>
                        <a:ln w="25400" cap="flat" cmpd="sng" algn="ctr">
                          <a:solidFill>
                            <a:srgbClr val="1F497D"/>
                          </a:solidFill>
                          <a:prstDash val="solid"/>
                        </a:ln>
                        <a:effectLst/>
                      </wps:spPr>
                      <wps:txbx>
                        <w:txbxContent>
                          <w:p w:rsidR="00873A90" w:rsidRPr="00BC126A" w:rsidRDefault="00873A90" w:rsidP="00873A90">
                            <w:pPr>
                              <w:jc w:val="center"/>
                              <w:rPr>
                                <w:color w:val="000000" w:themeColor="text1"/>
                                <w:sz w:val="20"/>
                                <w:szCs w:val="20"/>
                              </w:rPr>
                            </w:pPr>
                            <w:r w:rsidRPr="00BC126A">
                              <w:rPr>
                                <w:rFonts w:ascii="Arial" w:hAnsi="Arial" w:cs="Arial"/>
                                <w:color w:val="000000" w:themeColor="text1"/>
                                <w:sz w:val="20"/>
                                <w:szCs w:val="20"/>
                              </w:rPr>
                              <w:t xml:space="preserve">Zarządzanie </w:t>
                            </w:r>
                            <w:r>
                              <w:rPr>
                                <w:rFonts w:ascii="Arial" w:hAnsi="Arial" w:cs="Arial"/>
                                <w:color w:val="000000" w:themeColor="text1"/>
                                <w:sz w:val="20"/>
                                <w:szCs w:val="20"/>
                              </w:rPr>
                              <w:t>wiedzą</w:t>
                            </w:r>
                            <w:r w:rsidRPr="00BC126A">
                              <w:rPr>
                                <w:rFonts w:ascii="Arial" w:hAnsi="Arial" w:cs="Arial"/>
                                <w:color w:val="000000" w:themeColor="text1"/>
                                <w:sz w:val="20"/>
                                <w:szCs w:val="20"/>
                              </w:rPr>
                              <w:t xml:space="preserve"> </w:t>
                            </w:r>
                            <w:r w:rsidRPr="00140749">
                              <w:rPr>
                                <w:rFonts w:ascii="Arial" w:hAnsi="Arial" w:cs="Arial"/>
                                <w:color w:val="000000" w:themeColor="text1"/>
                                <w:sz w:val="20"/>
                                <w:szCs w:val="20"/>
                              </w:rPr>
                              <w:t>to posiadanie wiedzy o tym, co wiemy, zdobywanie i organizowanie jej oraz wykorzystanie jej w sposób przynoszący korzyści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murka 4" o:spid="_x0000_s1026" style="position:absolute;left:0;text-align:left;margin-left:174.05pt;margin-top:30pt;width:259.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1f497d" strokeweight="2pt">
                <v:stroke joinstyle="miter"/>
                <v:formulas/>
                <v:path arrowok="t" o:connecttype="custom" o:connectlocs="358020,900380;164783,872966;528525,1200380;443997,1213485;1257077,1344533;1206116,1284684;2199160,1195290;2178791,1260951;2603640,789522;2851653,1034971;3188694,528114;3078229,620157;2923669,186632;2929467,230108;2218308,135932;2274914,80486;1689097,162348;1716484,114538;1068035,178583;1167209,224949;314841,543076;297524,494268" o:connectangles="0,0,0,0,0,0,0,0,0,0,0,0,0,0,0,0,0,0,0,0,0,0" textboxrect="0,0,43200,43200"/>
                <v:textbox>
                  <w:txbxContent>
                    <w:p w:rsidR="00873A90" w:rsidRPr="00BC126A" w:rsidRDefault="00873A90" w:rsidP="00873A90">
                      <w:pPr>
                        <w:jc w:val="center"/>
                        <w:rPr>
                          <w:color w:val="000000" w:themeColor="text1"/>
                          <w:sz w:val="20"/>
                          <w:szCs w:val="20"/>
                        </w:rPr>
                      </w:pPr>
                      <w:r w:rsidRPr="00BC126A">
                        <w:rPr>
                          <w:rFonts w:ascii="Arial" w:hAnsi="Arial" w:cs="Arial"/>
                          <w:color w:val="000000" w:themeColor="text1"/>
                          <w:sz w:val="20"/>
                          <w:szCs w:val="20"/>
                        </w:rPr>
                        <w:t xml:space="preserve">Zarządzanie </w:t>
                      </w:r>
                      <w:r>
                        <w:rPr>
                          <w:rFonts w:ascii="Arial" w:hAnsi="Arial" w:cs="Arial"/>
                          <w:color w:val="000000" w:themeColor="text1"/>
                          <w:sz w:val="20"/>
                          <w:szCs w:val="20"/>
                        </w:rPr>
                        <w:t>wiedzą</w:t>
                      </w:r>
                      <w:r w:rsidRPr="00BC126A">
                        <w:rPr>
                          <w:rFonts w:ascii="Arial" w:hAnsi="Arial" w:cs="Arial"/>
                          <w:color w:val="000000" w:themeColor="text1"/>
                          <w:sz w:val="20"/>
                          <w:szCs w:val="20"/>
                        </w:rPr>
                        <w:t xml:space="preserve"> </w:t>
                      </w:r>
                      <w:r w:rsidRPr="00140749">
                        <w:rPr>
                          <w:rFonts w:ascii="Arial" w:hAnsi="Arial" w:cs="Arial"/>
                          <w:color w:val="000000" w:themeColor="text1"/>
                          <w:sz w:val="20"/>
                          <w:szCs w:val="20"/>
                        </w:rPr>
                        <w:t>to posiadanie wiedzy o tym, co wiemy, zdobywanie i organizowanie jej oraz wykorzystanie jej w sposób przynoszący korzyści</w:t>
                      </w:r>
                    </w:p>
                  </w:txbxContent>
                </v:textbox>
              </v:shape>
            </w:pict>
          </mc:Fallback>
        </mc:AlternateContent>
      </w:r>
      <w:r w:rsidR="00F15BDC" w:rsidRPr="00F15BDC">
        <w:rPr>
          <w:rFonts w:ascii="Arial" w:hAnsi="Arial" w:cs="Arial"/>
          <w:sz w:val="24"/>
          <w:szCs w:val="24"/>
        </w:rPr>
        <w:t>Współczesne podejścia do zarządzania niezwykle mocno akcentują potrzebę uczenia się i właściwego, z punktu widzenia organizacji kształtowania zasobów wiedzy. Procesy uczenia się i wiedza są mocno skorelowane, trudno wyobrazić sobie wiedzę bez procesów poznania.</w:t>
      </w:r>
      <w:r w:rsidR="00717988">
        <w:rPr>
          <w:rFonts w:ascii="Arial" w:hAnsi="Arial" w:cs="Arial"/>
          <w:sz w:val="24"/>
          <w:szCs w:val="24"/>
        </w:rPr>
        <w:t xml:space="preserve"> Wskazuje się na trzy podstawowe modele zarządzania wiedzą: model japoński, zasobowy oraz podejście procesowe.</w:t>
      </w:r>
      <w:r w:rsidRPr="00873A90">
        <w:rPr>
          <w:rFonts w:eastAsiaTheme="minorEastAsia"/>
          <w:noProof/>
          <w:lang w:eastAsia="pl-PL"/>
        </w:rPr>
        <w:t xml:space="preserve"> </w:t>
      </w:r>
    </w:p>
    <w:p w:rsidR="00717988" w:rsidRDefault="00717988" w:rsidP="007F1D82">
      <w:pPr>
        <w:spacing w:line="240" w:lineRule="auto"/>
        <w:jc w:val="both"/>
        <w:rPr>
          <w:rFonts w:ascii="Arial" w:hAnsi="Arial" w:cs="Arial"/>
          <w:sz w:val="24"/>
          <w:szCs w:val="24"/>
        </w:rPr>
      </w:pPr>
      <w:r>
        <w:rPr>
          <w:rFonts w:ascii="Arial" w:hAnsi="Arial" w:cs="Arial"/>
          <w:sz w:val="24"/>
          <w:szCs w:val="24"/>
        </w:rPr>
        <w:t xml:space="preserve">Najbardziej pragmatyczne jest procesowe ujęcie zarządzania wiedzą, które ZW </w:t>
      </w:r>
      <w:r w:rsidR="0081656B">
        <w:rPr>
          <w:rFonts w:ascii="Arial" w:hAnsi="Arial" w:cs="Arial"/>
          <w:sz w:val="24"/>
          <w:szCs w:val="24"/>
        </w:rPr>
        <w:t>określa, jako</w:t>
      </w:r>
      <w:r>
        <w:rPr>
          <w:rFonts w:ascii="Arial" w:hAnsi="Arial" w:cs="Arial"/>
          <w:sz w:val="24"/>
          <w:szCs w:val="24"/>
        </w:rPr>
        <w:t xml:space="preserve"> „ogół procesów umożliwiających tworzenie, upowszechnianie i wykorzystywanie wiedzy do realizacji celów organizacji”</w:t>
      </w:r>
      <w:r>
        <w:rPr>
          <w:rStyle w:val="Odwoanieprzypisudolnego"/>
          <w:rFonts w:ascii="Arial" w:hAnsi="Arial" w:cs="Arial"/>
          <w:sz w:val="24"/>
          <w:szCs w:val="24"/>
        </w:rPr>
        <w:footnoteReference w:id="16"/>
      </w:r>
      <w:r>
        <w:rPr>
          <w:rFonts w:ascii="Arial" w:hAnsi="Arial" w:cs="Arial"/>
          <w:sz w:val="24"/>
          <w:szCs w:val="24"/>
        </w:rPr>
        <w:t>.</w:t>
      </w:r>
      <w:r w:rsidR="00442AD0" w:rsidRPr="00442AD0">
        <w:rPr>
          <w:rFonts w:ascii="Arial" w:hAnsi="Arial" w:cs="Arial"/>
          <w:noProof/>
          <w:sz w:val="24"/>
          <w:szCs w:val="24"/>
          <w:lang w:eastAsia="pl-PL"/>
        </w:rPr>
        <w:t xml:space="preserve"> </w:t>
      </w:r>
    </w:p>
    <w:p w:rsidR="00D53490" w:rsidRDefault="00717988" w:rsidP="00D53490">
      <w:pPr>
        <w:spacing w:line="240" w:lineRule="auto"/>
        <w:jc w:val="both"/>
        <w:rPr>
          <w:rFonts w:ascii="Arial" w:hAnsi="Arial" w:cs="Arial"/>
          <w:sz w:val="24"/>
          <w:szCs w:val="24"/>
        </w:rPr>
      </w:pPr>
      <w:r>
        <w:rPr>
          <w:rFonts w:ascii="Arial" w:hAnsi="Arial" w:cs="Arial"/>
          <w:sz w:val="24"/>
          <w:szCs w:val="24"/>
        </w:rPr>
        <w:t xml:space="preserve">Ujęcie </w:t>
      </w:r>
      <w:r w:rsidR="0066072B">
        <w:rPr>
          <w:rFonts w:ascii="Arial" w:hAnsi="Arial" w:cs="Arial"/>
          <w:sz w:val="24"/>
          <w:szCs w:val="24"/>
        </w:rPr>
        <w:t>zasobowe</w:t>
      </w:r>
      <w:r>
        <w:rPr>
          <w:rFonts w:ascii="Arial" w:hAnsi="Arial" w:cs="Arial"/>
          <w:sz w:val="24"/>
          <w:szCs w:val="24"/>
        </w:rPr>
        <w:t xml:space="preserve"> podchodzi do zarządzani</w:t>
      </w:r>
      <w:r w:rsidR="004F0ED2">
        <w:rPr>
          <w:rFonts w:ascii="Arial" w:hAnsi="Arial" w:cs="Arial"/>
          <w:sz w:val="24"/>
          <w:szCs w:val="24"/>
        </w:rPr>
        <w:t>a</w:t>
      </w:r>
      <w:r>
        <w:rPr>
          <w:rFonts w:ascii="Arial" w:hAnsi="Arial" w:cs="Arial"/>
          <w:sz w:val="24"/>
          <w:szCs w:val="24"/>
        </w:rPr>
        <w:t xml:space="preserve"> wiedzą z punktu widzenia możliwości kształtowania kluczowych kompetencji, ale jednocześnie wskazuje na ważne procesy, które w efekcie pokrywają się z tymi identyfikowanymi w procesowym podejściu, a </w:t>
      </w:r>
      <w:r w:rsidR="0081656B">
        <w:rPr>
          <w:rFonts w:ascii="Arial" w:hAnsi="Arial" w:cs="Arial"/>
          <w:sz w:val="24"/>
          <w:szCs w:val="24"/>
        </w:rPr>
        <w:t>mianowicie</w:t>
      </w:r>
      <w:r w:rsidR="00D53490" w:rsidRPr="00D53490">
        <w:rPr>
          <w:rFonts w:ascii="Arial" w:hAnsi="Arial" w:cs="Arial"/>
          <w:sz w:val="24"/>
          <w:szCs w:val="24"/>
        </w:rPr>
        <w:t>: nabywanie wiedzy (tworzenie wiedzy), dzielenie się wiedzą, przekształcanie wiedzy w decyzje</w:t>
      </w:r>
      <w:r w:rsidR="00E52065">
        <w:rPr>
          <w:rStyle w:val="Odwoanieprzypisudolnego"/>
          <w:rFonts w:ascii="Arial" w:hAnsi="Arial" w:cs="Arial"/>
          <w:sz w:val="24"/>
          <w:szCs w:val="24"/>
        </w:rPr>
        <w:footnoteReference w:id="17"/>
      </w:r>
      <w:r w:rsidR="00D53490" w:rsidRPr="00D53490">
        <w:rPr>
          <w:rFonts w:ascii="Arial" w:hAnsi="Arial" w:cs="Arial"/>
          <w:sz w:val="24"/>
          <w:szCs w:val="24"/>
        </w:rPr>
        <w:t>.</w:t>
      </w:r>
    </w:p>
    <w:p w:rsidR="00442AD0" w:rsidRDefault="007F1D82" w:rsidP="007F1D82">
      <w:pPr>
        <w:spacing w:line="240" w:lineRule="auto"/>
        <w:jc w:val="both"/>
        <w:rPr>
          <w:rFonts w:ascii="Arial" w:hAnsi="Arial" w:cs="Arial"/>
          <w:sz w:val="24"/>
          <w:szCs w:val="24"/>
        </w:rPr>
      </w:pPr>
      <w:r w:rsidRPr="007F1D82">
        <w:rPr>
          <w:rFonts w:ascii="Arial" w:hAnsi="Arial" w:cs="Arial"/>
          <w:sz w:val="24"/>
          <w:szCs w:val="24"/>
        </w:rPr>
        <w:t>Kluczowe procesy zarządzania wiedzą</w:t>
      </w:r>
      <w:r w:rsidR="00F709BE">
        <w:rPr>
          <w:rFonts w:ascii="Arial" w:hAnsi="Arial" w:cs="Arial"/>
          <w:sz w:val="24"/>
          <w:szCs w:val="24"/>
        </w:rPr>
        <w:t xml:space="preserve"> </w:t>
      </w:r>
      <w:r w:rsidR="00717988">
        <w:rPr>
          <w:rFonts w:ascii="Arial" w:hAnsi="Arial" w:cs="Arial"/>
          <w:sz w:val="24"/>
          <w:szCs w:val="24"/>
        </w:rPr>
        <w:t>przedstawia rys</w:t>
      </w:r>
      <w:r w:rsidR="0081656B">
        <w:rPr>
          <w:rFonts w:ascii="Arial" w:hAnsi="Arial" w:cs="Arial"/>
          <w:sz w:val="24"/>
          <w:szCs w:val="24"/>
        </w:rPr>
        <w:t>unek 1</w:t>
      </w:r>
      <w:r w:rsidR="00717988">
        <w:rPr>
          <w:rFonts w:ascii="Arial" w:hAnsi="Arial" w:cs="Arial"/>
          <w:sz w:val="24"/>
          <w:szCs w:val="24"/>
        </w:rPr>
        <w:t xml:space="preserve">. </w:t>
      </w:r>
    </w:p>
    <w:p w:rsidR="00F15BDC" w:rsidRDefault="00F15BDC" w:rsidP="007F1D82">
      <w:pPr>
        <w:spacing w:line="240" w:lineRule="auto"/>
        <w:jc w:val="both"/>
        <w:rPr>
          <w:rFonts w:ascii="Arial" w:hAnsi="Arial" w:cs="Arial"/>
          <w:sz w:val="24"/>
          <w:szCs w:val="24"/>
        </w:rPr>
      </w:pPr>
      <w:r>
        <w:rPr>
          <w:rFonts w:ascii="Arial" w:hAnsi="Arial" w:cs="Arial"/>
          <w:noProof/>
          <w:sz w:val="24"/>
          <w:szCs w:val="24"/>
          <w:lang w:eastAsia="pl-PL"/>
        </w:rPr>
        <w:lastRenderedPageBreak/>
        <w:drawing>
          <wp:inline distT="0" distB="0" distL="0" distR="0" wp14:anchorId="2B63A470" wp14:editId="28A83747">
            <wp:extent cx="4800600" cy="2733675"/>
            <wp:effectExtent l="0" t="0" r="3810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1656B" w:rsidRPr="0081656B" w:rsidRDefault="0081656B" w:rsidP="007F1D82">
      <w:pPr>
        <w:spacing w:line="240" w:lineRule="auto"/>
        <w:jc w:val="both"/>
        <w:rPr>
          <w:rFonts w:ascii="Arial" w:hAnsi="Arial" w:cs="Arial"/>
          <w:sz w:val="24"/>
          <w:szCs w:val="24"/>
        </w:rPr>
      </w:pPr>
      <w:r w:rsidRPr="0081656B">
        <w:rPr>
          <w:rFonts w:ascii="Arial" w:hAnsi="Arial" w:cs="Arial"/>
          <w:sz w:val="24"/>
          <w:szCs w:val="24"/>
        </w:rPr>
        <w:t>Rysunek nr 1. Kluczowe procesy związane z wiedzą.</w:t>
      </w:r>
    </w:p>
    <w:p w:rsidR="0081656B" w:rsidRPr="0081656B" w:rsidRDefault="0081656B" w:rsidP="007F1D82">
      <w:pPr>
        <w:spacing w:line="240" w:lineRule="auto"/>
        <w:jc w:val="both"/>
        <w:rPr>
          <w:rFonts w:ascii="Arial" w:hAnsi="Arial" w:cs="Arial"/>
          <w:sz w:val="24"/>
          <w:szCs w:val="24"/>
        </w:rPr>
      </w:pPr>
      <w:r w:rsidRPr="0081656B">
        <w:rPr>
          <w:rFonts w:ascii="Arial" w:hAnsi="Arial" w:cs="Arial"/>
          <w:sz w:val="24"/>
          <w:szCs w:val="24"/>
        </w:rPr>
        <w:t>Źródło: opracowanie własne</w:t>
      </w:r>
    </w:p>
    <w:p w:rsidR="007F1D82" w:rsidRDefault="00717988" w:rsidP="007F1D82">
      <w:pPr>
        <w:spacing w:line="240" w:lineRule="auto"/>
        <w:jc w:val="both"/>
        <w:rPr>
          <w:rFonts w:ascii="Arial" w:hAnsi="Arial" w:cs="Arial"/>
          <w:sz w:val="24"/>
          <w:szCs w:val="24"/>
        </w:rPr>
      </w:pPr>
      <w:r w:rsidRPr="00B43E93">
        <w:rPr>
          <w:rFonts w:ascii="Arial" w:hAnsi="Arial" w:cs="Arial"/>
          <w:sz w:val="24"/>
          <w:szCs w:val="24"/>
          <w:u w:val="single"/>
        </w:rPr>
        <w:t>Tworzenie/nabywanie</w:t>
      </w:r>
      <w:r>
        <w:rPr>
          <w:rFonts w:ascii="Arial" w:hAnsi="Arial" w:cs="Arial"/>
          <w:sz w:val="24"/>
          <w:szCs w:val="24"/>
        </w:rPr>
        <w:t xml:space="preserve"> wiedzy służy zwiększaniu ilości wiedzy organizacyjnej, co oznacza m.in. współpracę z jednostkami tworzącymi wiedzę. Źródła wiedzy znajdują poza organizacją jak i w jej wnętrzu</w:t>
      </w:r>
      <w:r w:rsidR="004E575E">
        <w:rPr>
          <w:rFonts w:ascii="Arial" w:hAnsi="Arial" w:cs="Arial"/>
          <w:sz w:val="24"/>
          <w:szCs w:val="24"/>
        </w:rPr>
        <w:t xml:space="preserve"> – pracownicy posiadają doświadczenie i kompetencje. Istotne jest tu zidentyfikowanie źródeł wiedzy oraz </w:t>
      </w:r>
      <w:proofErr w:type="spellStart"/>
      <w:r w:rsidR="004E575E">
        <w:rPr>
          <w:rFonts w:ascii="Arial" w:hAnsi="Arial" w:cs="Arial"/>
          <w:sz w:val="24"/>
          <w:szCs w:val="24"/>
        </w:rPr>
        <w:t>benchmarking</w:t>
      </w:r>
      <w:proofErr w:type="spellEnd"/>
      <w:r w:rsidR="004E575E">
        <w:rPr>
          <w:rFonts w:ascii="Arial" w:hAnsi="Arial" w:cs="Arial"/>
          <w:sz w:val="24"/>
          <w:szCs w:val="24"/>
        </w:rPr>
        <w:t>.</w:t>
      </w:r>
    </w:p>
    <w:p w:rsidR="004E575E" w:rsidRDefault="004E575E" w:rsidP="007F1D82">
      <w:pPr>
        <w:spacing w:line="240" w:lineRule="auto"/>
        <w:jc w:val="both"/>
        <w:rPr>
          <w:rFonts w:ascii="Arial" w:hAnsi="Arial" w:cs="Arial"/>
          <w:sz w:val="24"/>
          <w:szCs w:val="24"/>
        </w:rPr>
      </w:pPr>
      <w:r>
        <w:rPr>
          <w:rFonts w:ascii="Arial" w:hAnsi="Arial" w:cs="Arial"/>
          <w:sz w:val="24"/>
          <w:szCs w:val="24"/>
        </w:rPr>
        <w:t>Z tworzeniem wiedzy ściśle wiąże się zagadnienie tzw. organizacyjnego uczenia się. Można wskazać na cztery podstawowe sposoby uczenia się:</w:t>
      </w:r>
    </w:p>
    <w:p w:rsidR="004E575E" w:rsidRPr="004E575E" w:rsidRDefault="004E575E" w:rsidP="004E575E">
      <w:pPr>
        <w:pStyle w:val="Akapitzlist"/>
        <w:numPr>
          <w:ilvl w:val="0"/>
          <w:numId w:val="8"/>
        </w:numPr>
        <w:spacing w:after="0" w:line="240" w:lineRule="auto"/>
        <w:rPr>
          <w:rFonts w:ascii="Arial" w:hAnsi="Arial" w:cs="Arial"/>
          <w:sz w:val="24"/>
          <w:szCs w:val="24"/>
        </w:rPr>
      </w:pPr>
      <w:r w:rsidRPr="004E575E">
        <w:rPr>
          <w:rFonts w:ascii="Arial" w:hAnsi="Arial" w:cs="Arial"/>
          <w:sz w:val="24"/>
          <w:szCs w:val="24"/>
        </w:rPr>
        <w:t>Nauka z własnego doświadczenia</w:t>
      </w:r>
    </w:p>
    <w:p w:rsidR="004E575E" w:rsidRPr="004E575E" w:rsidRDefault="004E575E" w:rsidP="004E575E">
      <w:pPr>
        <w:pStyle w:val="Akapitzlist"/>
        <w:numPr>
          <w:ilvl w:val="0"/>
          <w:numId w:val="8"/>
        </w:numPr>
        <w:spacing w:after="0" w:line="240" w:lineRule="auto"/>
        <w:rPr>
          <w:rFonts w:ascii="Arial" w:hAnsi="Arial" w:cs="Arial"/>
          <w:sz w:val="24"/>
          <w:szCs w:val="24"/>
        </w:rPr>
      </w:pPr>
      <w:r w:rsidRPr="004E575E">
        <w:rPr>
          <w:rFonts w:ascii="Arial" w:hAnsi="Arial" w:cs="Arial"/>
          <w:sz w:val="24"/>
          <w:szCs w:val="24"/>
        </w:rPr>
        <w:t>Uczenie się przez doświadczenie cudze</w:t>
      </w:r>
    </w:p>
    <w:p w:rsidR="004E575E" w:rsidRPr="004E575E" w:rsidRDefault="004E575E" w:rsidP="004E575E">
      <w:pPr>
        <w:pStyle w:val="Akapitzlist"/>
        <w:numPr>
          <w:ilvl w:val="0"/>
          <w:numId w:val="8"/>
        </w:numPr>
        <w:spacing w:after="0" w:line="240" w:lineRule="auto"/>
        <w:rPr>
          <w:rFonts w:ascii="Arial" w:hAnsi="Arial" w:cs="Arial"/>
          <w:sz w:val="24"/>
          <w:szCs w:val="24"/>
        </w:rPr>
      </w:pPr>
      <w:r w:rsidRPr="004E575E">
        <w:rPr>
          <w:rFonts w:ascii="Arial" w:hAnsi="Arial" w:cs="Arial"/>
          <w:sz w:val="24"/>
          <w:szCs w:val="24"/>
        </w:rPr>
        <w:t>Uczenie się przez włączenie nowej wiedzy</w:t>
      </w:r>
    </w:p>
    <w:p w:rsidR="004E575E" w:rsidRDefault="004E575E" w:rsidP="007508AD">
      <w:pPr>
        <w:pStyle w:val="Akapitzlist"/>
        <w:numPr>
          <w:ilvl w:val="0"/>
          <w:numId w:val="8"/>
        </w:numPr>
        <w:spacing w:line="240" w:lineRule="auto"/>
        <w:rPr>
          <w:rFonts w:ascii="Arial" w:hAnsi="Arial" w:cs="Arial"/>
          <w:sz w:val="24"/>
          <w:szCs w:val="24"/>
        </w:rPr>
      </w:pPr>
      <w:r w:rsidRPr="004E575E">
        <w:rPr>
          <w:rFonts w:ascii="Arial" w:hAnsi="Arial" w:cs="Arial"/>
          <w:sz w:val="24"/>
          <w:szCs w:val="24"/>
        </w:rPr>
        <w:t xml:space="preserve">Generowanie nowej wiedzy </w:t>
      </w:r>
    </w:p>
    <w:p w:rsidR="00AF4225" w:rsidRDefault="00AF4225" w:rsidP="007F1D82">
      <w:pPr>
        <w:spacing w:line="240" w:lineRule="auto"/>
        <w:jc w:val="both"/>
        <w:rPr>
          <w:rFonts w:ascii="Arial" w:hAnsi="Arial" w:cs="Arial"/>
          <w:sz w:val="24"/>
          <w:szCs w:val="24"/>
        </w:rPr>
      </w:pPr>
      <w:r>
        <w:rPr>
          <w:rFonts w:ascii="Arial" w:hAnsi="Arial" w:cs="Arial"/>
          <w:sz w:val="24"/>
          <w:szCs w:val="24"/>
        </w:rPr>
        <w:t xml:space="preserve">Wartościową płaszczyzną organizacyjnego uczenia się jest perspektywa zespołu. W tej perspektywie możliwe jest zespołowe uczenie się przez wzajemne przekazywanie sobie wiedzy, zdobywanie doświadczeń poprzez działania zespołowe, dialog, uczenie się z doświadczeń innych: </w:t>
      </w:r>
      <w:proofErr w:type="spellStart"/>
      <w:r>
        <w:rPr>
          <w:rFonts w:ascii="Arial" w:hAnsi="Arial" w:cs="Arial"/>
          <w:sz w:val="24"/>
          <w:szCs w:val="24"/>
        </w:rPr>
        <w:t>benchmarking</w:t>
      </w:r>
      <w:proofErr w:type="spellEnd"/>
      <w:r>
        <w:rPr>
          <w:rFonts w:ascii="Arial" w:hAnsi="Arial" w:cs="Arial"/>
          <w:sz w:val="24"/>
          <w:szCs w:val="24"/>
        </w:rPr>
        <w:t xml:space="preserve"> wewnętrzny</w:t>
      </w:r>
      <w:r w:rsidR="0066072B">
        <w:rPr>
          <w:rFonts w:ascii="Arial" w:hAnsi="Arial" w:cs="Arial"/>
          <w:sz w:val="24"/>
          <w:szCs w:val="24"/>
        </w:rPr>
        <w:t xml:space="preserve"> czy wspólnoty wymiany doświadczeń</w:t>
      </w:r>
      <w:r>
        <w:rPr>
          <w:rFonts w:ascii="Arial" w:hAnsi="Arial" w:cs="Arial"/>
          <w:sz w:val="24"/>
          <w:szCs w:val="24"/>
        </w:rPr>
        <w:t>.</w:t>
      </w:r>
    </w:p>
    <w:p w:rsidR="004E575E" w:rsidRPr="007F1D82" w:rsidRDefault="004E575E" w:rsidP="007F1D82">
      <w:pPr>
        <w:spacing w:line="240" w:lineRule="auto"/>
        <w:jc w:val="both"/>
        <w:rPr>
          <w:rFonts w:ascii="Arial" w:hAnsi="Arial" w:cs="Arial"/>
          <w:sz w:val="24"/>
          <w:szCs w:val="24"/>
        </w:rPr>
      </w:pPr>
      <w:r>
        <w:rPr>
          <w:rFonts w:ascii="Arial" w:hAnsi="Arial" w:cs="Arial"/>
          <w:sz w:val="24"/>
          <w:szCs w:val="24"/>
        </w:rPr>
        <w:t xml:space="preserve">Wiedza powinna być </w:t>
      </w:r>
      <w:r w:rsidRPr="00B43E93">
        <w:rPr>
          <w:rFonts w:ascii="Arial" w:hAnsi="Arial" w:cs="Arial"/>
          <w:sz w:val="24"/>
          <w:szCs w:val="24"/>
          <w:u w:val="single"/>
        </w:rPr>
        <w:t>upowszechniania</w:t>
      </w:r>
      <w:r>
        <w:rPr>
          <w:rFonts w:ascii="Arial" w:hAnsi="Arial" w:cs="Arial"/>
          <w:sz w:val="24"/>
          <w:szCs w:val="24"/>
        </w:rPr>
        <w:t>, co oznacza, że powinny być tworzone warunki dla tworzenia forum wymiany wiedzy, np. nieformalnych grup</w:t>
      </w:r>
      <w:r w:rsidR="00AF4225">
        <w:rPr>
          <w:rFonts w:ascii="Arial" w:hAnsi="Arial" w:cs="Arial"/>
          <w:sz w:val="24"/>
          <w:szCs w:val="24"/>
        </w:rPr>
        <w:t xml:space="preserve">, seminariów, warsztatów praktycznych, </w:t>
      </w:r>
      <w:proofErr w:type="spellStart"/>
      <w:r w:rsidR="00AF4225">
        <w:rPr>
          <w:rFonts w:ascii="Arial" w:hAnsi="Arial" w:cs="Arial"/>
          <w:sz w:val="24"/>
          <w:szCs w:val="24"/>
        </w:rPr>
        <w:t>coaching</w:t>
      </w:r>
      <w:proofErr w:type="spellEnd"/>
      <w:r w:rsidR="00AF4225">
        <w:rPr>
          <w:rFonts w:ascii="Arial" w:hAnsi="Arial" w:cs="Arial"/>
          <w:sz w:val="24"/>
          <w:szCs w:val="24"/>
        </w:rPr>
        <w:t xml:space="preserve">, </w:t>
      </w:r>
      <w:proofErr w:type="spellStart"/>
      <w:r w:rsidR="00AF4225">
        <w:rPr>
          <w:rFonts w:ascii="Arial" w:hAnsi="Arial" w:cs="Arial"/>
          <w:sz w:val="24"/>
          <w:szCs w:val="24"/>
        </w:rPr>
        <w:lastRenderedPageBreak/>
        <w:t>mentoring</w:t>
      </w:r>
      <w:proofErr w:type="spellEnd"/>
      <w:r w:rsidR="00AF4225">
        <w:rPr>
          <w:rFonts w:ascii="Arial" w:hAnsi="Arial" w:cs="Arial"/>
          <w:sz w:val="24"/>
          <w:szCs w:val="24"/>
        </w:rPr>
        <w:t>, praca zespołowa, rotacja na stanowiskach</w:t>
      </w:r>
      <w:r>
        <w:rPr>
          <w:rFonts w:ascii="Arial" w:hAnsi="Arial" w:cs="Arial"/>
          <w:sz w:val="24"/>
          <w:szCs w:val="24"/>
        </w:rPr>
        <w:t xml:space="preserve">. </w:t>
      </w:r>
      <w:r w:rsidR="00AF4225">
        <w:rPr>
          <w:rFonts w:ascii="Arial" w:hAnsi="Arial" w:cs="Arial"/>
          <w:sz w:val="24"/>
          <w:szCs w:val="24"/>
        </w:rPr>
        <w:t xml:space="preserve">Kontakty bezpośrednie sprzyjają dyfuzji wiedzy jawnej i cichej. </w:t>
      </w:r>
      <w:r>
        <w:rPr>
          <w:rFonts w:ascii="Arial" w:hAnsi="Arial" w:cs="Arial"/>
          <w:sz w:val="24"/>
          <w:szCs w:val="24"/>
        </w:rPr>
        <w:t>Upowszechnianie wiedzy jest mocno zdeterminowane kulturą organizacyjną i aby miało charakter efektywny niezbędne jest kształtowanie kultury zorientowanej na dzielenie się wiedzą.</w:t>
      </w:r>
    </w:p>
    <w:p w:rsidR="007F1D82" w:rsidRDefault="00AF4225" w:rsidP="007F1D82">
      <w:pPr>
        <w:spacing w:line="240" w:lineRule="auto"/>
        <w:jc w:val="both"/>
        <w:rPr>
          <w:rFonts w:ascii="Arial" w:hAnsi="Arial" w:cs="Arial"/>
          <w:sz w:val="24"/>
          <w:szCs w:val="24"/>
        </w:rPr>
      </w:pPr>
      <w:r>
        <w:rPr>
          <w:rFonts w:ascii="Arial" w:hAnsi="Arial" w:cs="Arial"/>
          <w:sz w:val="24"/>
          <w:szCs w:val="24"/>
        </w:rPr>
        <w:t>Osoba, która dzieli się wiedzą powinna cieszyć się szacunkiem</w:t>
      </w:r>
      <w:r w:rsidR="00972E17">
        <w:rPr>
          <w:rFonts w:ascii="Arial" w:hAnsi="Arial" w:cs="Arial"/>
          <w:sz w:val="24"/>
          <w:szCs w:val="24"/>
        </w:rPr>
        <w:t>, autorytetem</w:t>
      </w:r>
      <w:r>
        <w:rPr>
          <w:rFonts w:ascii="Arial" w:hAnsi="Arial" w:cs="Arial"/>
          <w:sz w:val="24"/>
          <w:szCs w:val="24"/>
        </w:rPr>
        <w:t xml:space="preserve"> i zaufaniem tych, którym wiedzę przekazuje.</w:t>
      </w:r>
    </w:p>
    <w:p w:rsidR="000B3934" w:rsidRPr="007F1D82" w:rsidRDefault="000B3934" w:rsidP="007F1D82">
      <w:pPr>
        <w:spacing w:line="240" w:lineRule="auto"/>
        <w:jc w:val="both"/>
        <w:rPr>
          <w:rFonts w:ascii="Arial" w:hAnsi="Arial" w:cs="Arial"/>
          <w:sz w:val="24"/>
          <w:szCs w:val="24"/>
        </w:rPr>
      </w:pPr>
      <w:r>
        <w:rPr>
          <w:rFonts w:ascii="Arial" w:hAnsi="Arial" w:cs="Arial"/>
          <w:sz w:val="24"/>
          <w:szCs w:val="24"/>
        </w:rPr>
        <w:t>Do uczenia się potrzeba różnorodności ( w tym wiekowej)</w:t>
      </w:r>
      <w:r w:rsidR="0081656B">
        <w:rPr>
          <w:rFonts w:ascii="Arial" w:hAnsi="Arial" w:cs="Arial"/>
          <w:sz w:val="24"/>
          <w:szCs w:val="24"/>
        </w:rPr>
        <w:t>.</w:t>
      </w:r>
    </w:p>
    <w:p w:rsidR="007F1D82" w:rsidRDefault="00052C1C" w:rsidP="00052C94">
      <w:pPr>
        <w:jc w:val="both"/>
        <w:rPr>
          <w:rFonts w:ascii="Arial" w:hAnsi="Arial" w:cs="Arial"/>
          <w:sz w:val="24"/>
          <w:szCs w:val="24"/>
        </w:rPr>
      </w:pPr>
      <w:r>
        <w:rPr>
          <w:rFonts w:ascii="Arial" w:hAnsi="Arial" w:cs="Arial"/>
          <w:sz w:val="24"/>
          <w:szCs w:val="24"/>
        </w:rPr>
        <w:t>Osoba 50+ dzieli się wiedzą, prze</w:t>
      </w:r>
      <w:r w:rsidR="00052C94">
        <w:rPr>
          <w:rFonts w:ascii="Arial" w:hAnsi="Arial" w:cs="Arial"/>
          <w:sz w:val="24"/>
          <w:szCs w:val="24"/>
        </w:rPr>
        <w:t>łamując</w:t>
      </w:r>
      <w:r>
        <w:rPr>
          <w:rFonts w:ascii="Arial" w:hAnsi="Arial" w:cs="Arial"/>
          <w:sz w:val="24"/>
          <w:szCs w:val="24"/>
        </w:rPr>
        <w:t xml:space="preserve"> bariery, które z reguły ogranicz</w:t>
      </w:r>
      <w:r w:rsidR="00D57D5F">
        <w:rPr>
          <w:rFonts w:ascii="Arial" w:hAnsi="Arial" w:cs="Arial"/>
          <w:sz w:val="24"/>
          <w:szCs w:val="24"/>
        </w:rPr>
        <w:t>a</w:t>
      </w:r>
      <w:r>
        <w:rPr>
          <w:rFonts w:ascii="Arial" w:hAnsi="Arial" w:cs="Arial"/>
          <w:sz w:val="24"/>
          <w:szCs w:val="24"/>
        </w:rPr>
        <w:t>ją</w:t>
      </w:r>
      <w:r w:rsidR="00F03D63">
        <w:rPr>
          <w:rFonts w:ascii="Arial" w:hAnsi="Arial" w:cs="Arial"/>
          <w:sz w:val="24"/>
          <w:szCs w:val="24"/>
        </w:rPr>
        <w:t xml:space="preserve"> chęć dzielenia się wiedzą (np.</w:t>
      </w:r>
      <w:r>
        <w:rPr>
          <w:rFonts w:ascii="Arial" w:hAnsi="Arial" w:cs="Arial"/>
          <w:sz w:val="24"/>
          <w:szCs w:val="24"/>
        </w:rPr>
        <w:t xml:space="preserve"> konkurencję między pracownikami)</w:t>
      </w:r>
      <w:r w:rsidR="007508AD">
        <w:rPr>
          <w:rFonts w:ascii="Arial" w:hAnsi="Arial" w:cs="Arial"/>
          <w:sz w:val="24"/>
          <w:szCs w:val="24"/>
        </w:rPr>
        <w:t>.</w:t>
      </w:r>
    </w:p>
    <w:p w:rsidR="007508AD" w:rsidRDefault="007508AD" w:rsidP="00052C94">
      <w:pPr>
        <w:jc w:val="both"/>
        <w:rPr>
          <w:rFonts w:ascii="Arial" w:hAnsi="Arial" w:cs="Arial"/>
          <w:sz w:val="24"/>
          <w:szCs w:val="24"/>
        </w:rPr>
      </w:pPr>
      <w:r>
        <w:rPr>
          <w:rFonts w:ascii="Arial" w:hAnsi="Arial" w:cs="Arial"/>
          <w:sz w:val="24"/>
          <w:szCs w:val="24"/>
        </w:rPr>
        <w:t xml:space="preserve">Ostatnim procesem jest </w:t>
      </w:r>
      <w:r w:rsidRPr="00B43E93">
        <w:rPr>
          <w:rFonts w:ascii="Arial" w:hAnsi="Arial" w:cs="Arial"/>
          <w:sz w:val="24"/>
          <w:szCs w:val="24"/>
          <w:u w:val="single"/>
        </w:rPr>
        <w:t>proces wykorzystywania wiedzy</w:t>
      </w:r>
      <w:r w:rsidR="00643C82">
        <w:rPr>
          <w:rFonts w:ascii="Arial" w:hAnsi="Arial" w:cs="Arial"/>
          <w:sz w:val="24"/>
          <w:szCs w:val="24"/>
          <w:u w:val="single"/>
        </w:rPr>
        <w:t>,</w:t>
      </w:r>
      <w:r>
        <w:rPr>
          <w:rFonts w:ascii="Arial" w:hAnsi="Arial" w:cs="Arial"/>
          <w:sz w:val="24"/>
          <w:szCs w:val="24"/>
        </w:rPr>
        <w:t xml:space="preserve"> czyli zastosowanie wiedzy w działaniu. </w:t>
      </w:r>
      <w:r w:rsidR="00512A1C">
        <w:rPr>
          <w:rFonts w:ascii="Arial" w:hAnsi="Arial" w:cs="Arial"/>
          <w:sz w:val="24"/>
          <w:szCs w:val="24"/>
        </w:rPr>
        <w:t>Tutaj nacisk kładzie się na wykorzystanie aktywów niematerialnych o charakterze kompetencyjnym, tj. wiedzy, umiejętności i uzdolnień oraz aktywów niematerialnych o charakterze relacyjnym tj. reputacji, lojalności i relacji.</w:t>
      </w:r>
    </w:p>
    <w:p w:rsidR="00512A1C" w:rsidRDefault="00512A1C" w:rsidP="00052C94">
      <w:pPr>
        <w:jc w:val="both"/>
        <w:rPr>
          <w:rFonts w:ascii="Arial" w:hAnsi="Arial" w:cs="Arial"/>
          <w:sz w:val="24"/>
          <w:szCs w:val="24"/>
        </w:rPr>
      </w:pPr>
      <w:r>
        <w:rPr>
          <w:rFonts w:ascii="Arial" w:hAnsi="Arial" w:cs="Arial"/>
          <w:sz w:val="24"/>
          <w:szCs w:val="24"/>
        </w:rPr>
        <w:t>Osoby 50+ posiadają wiedz</w:t>
      </w:r>
      <w:r w:rsidR="00F03D63">
        <w:rPr>
          <w:rFonts w:ascii="Arial" w:hAnsi="Arial" w:cs="Arial"/>
          <w:sz w:val="24"/>
          <w:szCs w:val="24"/>
        </w:rPr>
        <w:t>ę</w:t>
      </w:r>
      <w:r>
        <w:rPr>
          <w:rFonts w:ascii="Arial" w:hAnsi="Arial" w:cs="Arial"/>
          <w:sz w:val="24"/>
          <w:szCs w:val="24"/>
        </w:rPr>
        <w:t xml:space="preserve"> ukrytą: „</w:t>
      </w:r>
      <w:r w:rsidR="0081656B">
        <w:rPr>
          <w:rFonts w:ascii="Arial" w:hAnsi="Arial" w:cs="Arial"/>
          <w:sz w:val="24"/>
          <w:szCs w:val="24"/>
        </w:rPr>
        <w:t>wiem, jak”, którą można wykorzystać w działaniu.</w:t>
      </w:r>
    </w:p>
    <w:p w:rsidR="00402335" w:rsidRDefault="00402335" w:rsidP="00052C94">
      <w:pPr>
        <w:jc w:val="both"/>
        <w:rPr>
          <w:rFonts w:ascii="Arial" w:hAnsi="Arial" w:cs="Arial"/>
          <w:sz w:val="24"/>
          <w:szCs w:val="24"/>
        </w:rPr>
      </w:pPr>
    </w:p>
    <w:p w:rsidR="00402335" w:rsidRDefault="00B309B2" w:rsidP="00402335">
      <w:pPr>
        <w:jc w:val="both"/>
        <w:rPr>
          <w:rFonts w:ascii="Arial" w:hAnsi="Arial" w:cs="Arial"/>
          <w:sz w:val="24"/>
          <w:szCs w:val="24"/>
        </w:rPr>
      </w:pPr>
      <w:r>
        <w:rPr>
          <w:rFonts w:ascii="Arial" w:hAnsi="Arial" w:cs="Arial"/>
          <w:sz w:val="24"/>
          <w:szCs w:val="24"/>
        </w:rPr>
        <w:t>W</w:t>
      </w:r>
      <w:r w:rsidR="00402335" w:rsidRPr="00402335">
        <w:rPr>
          <w:rFonts w:ascii="Arial" w:hAnsi="Arial" w:cs="Arial"/>
          <w:sz w:val="24"/>
          <w:szCs w:val="24"/>
        </w:rPr>
        <w:t>drożeni</w:t>
      </w:r>
      <w:r w:rsidR="008B3271">
        <w:rPr>
          <w:rFonts w:ascii="Arial" w:hAnsi="Arial" w:cs="Arial"/>
          <w:sz w:val="24"/>
          <w:szCs w:val="24"/>
        </w:rPr>
        <w:t>e</w:t>
      </w:r>
      <w:r w:rsidR="00402335" w:rsidRPr="00402335">
        <w:rPr>
          <w:rFonts w:ascii="Arial" w:hAnsi="Arial" w:cs="Arial"/>
          <w:sz w:val="24"/>
          <w:szCs w:val="24"/>
        </w:rPr>
        <w:t xml:space="preserve"> narzędzi zarządzania wiedzą w kontekście rozwoju pracowników</w:t>
      </w:r>
      <w:r w:rsidR="00402335">
        <w:rPr>
          <w:rFonts w:ascii="Arial" w:hAnsi="Arial" w:cs="Arial"/>
          <w:sz w:val="24"/>
          <w:szCs w:val="24"/>
        </w:rPr>
        <w:t xml:space="preserve"> </w:t>
      </w:r>
      <w:r w:rsidR="00402335" w:rsidRPr="00402335">
        <w:rPr>
          <w:rFonts w:ascii="Arial" w:hAnsi="Arial" w:cs="Arial"/>
          <w:sz w:val="24"/>
          <w:szCs w:val="24"/>
        </w:rPr>
        <w:t>50+ można rozważać dwuaspektowo. Po pierwsze trzeba się zastanowić, jak powinna</w:t>
      </w:r>
      <w:r w:rsidR="00402335">
        <w:rPr>
          <w:rFonts w:ascii="Arial" w:hAnsi="Arial" w:cs="Arial"/>
          <w:sz w:val="24"/>
          <w:szCs w:val="24"/>
        </w:rPr>
        <w:t xml:space="preserve"> </w:t>
      </w:r>
      <w:r w:rsidR="00402335" w:rsidRPr="00402335">
        <w:rPr>
          <w:rFonts w:ascii="Arial" w:hAnsi="Arial" w:cs="Arial"/>
          <w:sz w:val="24"/>
          <w:szCs w:val="24"/>
        </w:rPr>
        <w:t>wyglądać organizacja wiedzy (organizacja nowego</w:t>
      </w:r>
      <w:r w:rsidR="00402335">
        <w:rPr>
          <w:rFonts w:ascii="Arial" w:hAnsi="Arial" w:cs="Arial"/>
          <w:sz w:val="24"/>
          <w:szCs w:val="24"/>
        </w:rPr>
        <w:t xml:space="preserve"> </w:t>
      </w:r>
      <w:r w:rsidR="00402335" w:rsidRPr="00402335">
        <w:rPr>
          <w:rFonts w:ascii="Arial" w:hAnsi="Arial" w:cs="Arial"/>
          <w:sz w:val="24"/>
          <w:szCs w:val="24"/>
        </w:rPr>
        <w:t>typu). Po drugie, jakie bariery trzeba będzie pokonać w zakresie relacji międzyludzkich,</w:t>
      </w:r>
      <w:r w:rsidR="00402335">
        <w:rPr>
          <w:rFonts w:ascii="Arial" w:hAnsi="Arial" w:cs="Arial"/>
          <w:sz w:val="24"/>
          <w:szCs w:val="24"/>
        </w:rPr>
        <w:t xml:space="preserve"> </w:t>
      </w:r>
      <w:r w:rsidR="00402335" w:rsidRPr="00402335">
        <w:rPr>
          <w:rFonts w:ascii="Arial" w:hAnsi="Arial" w:cs="Arial"/>
          <w:sz w:val="24"/>
          <w:szCs w:val="24"/>
        </w:rPr>
        <w:t>aby pracownicy grup szczególnie zagrożonych 50+ współtworzyli te organizacje a nie</w:t>
      </w:r>
      <w:r w:rsidR="00E103CF">
        <w:rPr>
          <w:rFonts w:ascii="Arial" w:hAnsi="Arial" w:cs="Arial"/>
          <w:sz w:val="24"/>
          <w:szCs w:val="24"/>
        </w:rPr>
        <w:t xml:space="preserve"> </w:t>
      </w:r>
      <w:r w:rsidR="00402335" w:rsidRPr="00402335">
        <w:rPr>
          <w:rFonts w:ascii="Arial" w:hAnsi="Arial" w:cs="Arial"/>
          <w:sz w:val="24"/>
          <w:szCs w:val="24"/>
        </w:rPr>
        <w:t>jedynie pełnili role statystów.</w:t>
      </w:r>
    </w:p>
    <w:p w:rsidR="00E103CF" w:rsidRDefault="008B3271" w:rsidP="00E103CF">
      <w:pPr>
        <w:jc w:val="both"/>
        <w:rPr>
          <w:rFonts w:ascii="Arial" w:hAnsi="Arial" w:cs="Arial"/>
          <w:sz w:val="24"/>
          <w:szCs w:val="24"/>
        </w:rPr>
      </w:pPr>
      <w:r>
        <w:rPr>
          <w:rFonts w:ascii="Arial" w:hAnsi="Arial" w:cs="Arial"/>
          <w:sz w:val="24"/>
          <w:szCs w:val="24"/>
        </w:rPr>
        <w:t>Na przykład w</w:t>
      </w:r>
      <w:r w:rsidR="00E103CF" w:rsidRPr="00E103CF">
        <w:rPr>
          <w:rFonts w:ascii="Arial" w:hAnsi="Arial" w:cs="Arial"/>
          <w:sz w:val="24"/>
          <w:szCs w:val="24"/>
        </w:rPr>
        <w:t xml:space="preserve"> Finlandii cykl pracy zawodowej</w:t>
      </w:r>
      <w:r w:rsidR="00E103CF">
        <w:rPr>
          <w:rFonts w:ascii="Arial" w:hAnsi="Arial" w:cs="Arial"/>
          <w:sz w:val="24"/>
          <w:szCs w:val="24"/>
        </w:rPr>
        <w:t xml:space="preserve"> </w:t>
      </w:r>
      <w:r w:rsidR="00E103CF" w:rsidRPr="00E103CF">
        <w:rPr>
          <w:rFonts w:ascii="Arial" w:hAnsi="Arial" w:cs="Arial"/>
          <w:sz w:val="24"/>
          <w:szCs w:val="24"/>
        </w:rPr>
        <w:t>człowieka dzieli się na kilka etapów: trenowany (pobierający naukę), profesjonalista,</w:t>
      </w:r>
      <w:r w:rsidR="00E103CF">
        <w:rPr>
          <w:rFonts w:ascii="Arial" w:hAnsi="Arial" w:cs="Arial"/>
          <w:sz w:val="24"/>
          <w:szCs w:val="24"/>
        </w:rPr>
        <w:t xml:space="preserve"> </w:t>
      </w:r>
      <w:r w:rsidR="00E103CF" w:rsidRPr="00E103CF">
        <w:rPr>
          <w:rFonts w:ascii="Arial" w:hAnsi="Arial" w:cs="Arial"/>
          <w:sz w:val="24"/>
          <w:szCs w:val="24"/>
        </w:rPr>
        <w:t>mistrz, nauczyciel (</w:t>
      </w:r>
      <w:proofErr w:type="spellStart"/>
      <w:r w:rsidR="00E103CF" w:rsidRPr="00E103CF">
        <w:rPr>
          <w:rFonts w:ascii="Arial" w:hAnsi="Arial" w:cs="Arial"/>
          <w:sz w:val="24"/>
          <w:szCs w:val="24"/>
        </w:rPr>
        <w:t>coach</w:t>
      </w:r>
      <w:proofErr w:type="spellEnd"/>
      <w:r w:rsidR="00E103CF" w:rsidRPr="00E103CF">
        <w:rPr>
          <w:rFonts w:ascii="Arial" w:hAnsi="Arial" w:cs="Arial"/>
          <w:sz w:val="24"/>
          <w:szCs w:val="24"/>
        </w:rPr>
        <w:t>), ambasador (wiedzy i wartości firmy), doświadczony doradca</w:t>
      </w:r>
      <w:r w:rsidR="00E103CF">
        <w:rPr>
          <w:rFonts w:ascii="Arial" w:hAnsi="Arial" w:cs="Arial"/>
          <w:sz w:val="24"/>
          <w:szCs w:val="24"/>
        </w:rPr>
        <w:t xml:space="preserve"> </w:t>
      </w:r>
      <w:r w:rsidR="00E103CF" w:rsidRPr="00E103CF">
        <w:rPr>
          <w:rFonts w:ascii="Arial" w:hAnsi="Arial" w:cs="Arial"/>
          <w:sz w:val="24"/>
          <w:szCs w:val="24"/>
        </w:rPr>
        <w:t xml:space="preserve">i nosiciel dobrych praktyk z historii firmy (story </w:t>
      </w:r>
      <w:proofErr w:type="spellStart"/>
      <w:r w:rsidR="00E103CF" w:rsidRPr="00E103CF">
        <w:rPr>
          <w:rFonts w:ascii="Arial" w:hAnsi="Arial" w:cs="Arial"/>
          <w:sz w:val="24"/>
          <w:szCs w:val="24"/>
        </w:rPr>
        <w:t>teller</w:t>
      </w:r>
      <w:proofErr w:type="spellEnd"/>
      <w:r w:rsidR="00E103CF" w:rsidRPr="00E103CF">
        <w:rPr>
          <w:rFonts w:ascii="Arial" w:hAnsi="Arial" w:cs="Arial"/>
          <w:sz w:val="24"/>
          <w:szCs w:val="24"/>
        </w:rPr>
        <w:t>). W każdej fazie cyklu</w:t>
      </w:r>
      <w:r w:rsidR="00E103CF">
        <w:rPr>
          <w:rFonts w:ascii="Arial" w:hAnsi="Arial" w:cs="Arial"/>
          <w:sz w:val="24"/>
          <w:szCs w:val="24"/>
        </w:rPr>
        <w:t xml:space="preserve"> </w:t>
      </w:r>
      <w:r w:rsidR="00E103CF" w:rsidRPr="00E103CF">
        <w:rPr>
          <w:rFonts w:ascii="Arial" w:hAnsi="Arial" w:cs="Arial"/>
          <w:sz w:val="24"/>
          <w:szCs w:val="24"/>
        </w:rPr>
        <w:t>zawodowego dokonywana jest ocena – szybkości działań i reagowania, sprawności</w:t>
      </w:r>
      <w:r w:rsidR="00E103CF">
        <w:rPr>
          <w:rFonts w:ascii="Arial" w:hAnsi="Arial" w:cs="Arial"/>
          <w:sz w:val="24"/>
          <w:szCs w:val="24"/>
        </w:rPr>
        <w:t xml:space="preserve"> </w:t>
      </w:r>
      <w:r w:rsidR="00E103CF" w:rsidRPr="00E103CF">
        <w:rPr>
          <w:rFonts w:ascii="Arial" w:hAnsi="Arial" w:cs="Arial"/>
          <w:sz w:val="24"/>
          <w:szCs w:val="24"/>
        </w:rPr>
        <w:t xml:space="preserve">fizycznej, długoterminowego kumulowania pamięci i wiedzy oraz mądrości. O </w:t>
      </w:r>
      <w:r w:rsidR="00E103CF" w:rsidRPr="00E103CF">
        <w:rPr>
          <w:rFonts w:ascii="Arial" w:hAnsi="Arial" w:cs="Arial"/>
          <w:sz w:val="24"/>
          <w:szCs w:val="24"/>
        </w:rPr>
        <w:lastRenderedPageBreak/>
        <w:t>ile wraz</w:t>
      </w:r>
      <w:r w:rsidR="00E103CF">
        <w:rPr>
          <w:rFonts w:ascii="Arial" w:hAnsi="Arial" w:cs="Arial"/>
          <w:sz w:val="24"/>
          <w:szCs w:val="24"/>
        </w:rPr>
        <w:t xml:space="preserve"> </w:t>
      </w:r>
      <w:r w:rsidR="00E103CF" w:rsidRPr="00E103CF">
        <w:rPr>
          <w:rFonts w:ascii="Arial" w:hAnsi="Arial" w:cs="Arial"/>
          <w:sz w:val="24"/>
          <w:szCs w:val="24"/>
        </w:rPr>
        <w:t>z upływem czasu i zmieniających się okresów w cyklu życia zawodowego – maleje</w:t>
      </w:r>
      <w:r w:rsidR="00E103CF">
        <w:rPr>
          <w:rFonts w:ascii="Arial" w:hAnsi="Arial" w:cs="Arial"/>
          <w:sz w:val="24"/>
          <w:szCs w:val="24"/>
        </w:rPr>
        <w:t xml:space="preserve"> </w:t>
      </w:r>
      <w:r w:rsidR="00E103CF" w:rsidRPr="00E103CF">
        <w:rPr>
          <w:rFonts w:ascii="Arial" w:hAnsi="Arial" w:cs="Arial"/>
          <w:sz w:val="24"/>
          <w:szCs w:val="24"/>
        </w:rPr>
        <w:t>sprawność i szybkość działań oraz możliwości fizyczne (w tym np. czas pracy</w:t>
      </w:r>
      <w:r w:rsidR="00E103CF">
        <w:rPr>
          <w:rFonts w:ascii="Arial" w:hAnsi="Arial" w:cs="Arial"/>
          <w:sz w:val="24"/>
          <w:szCs w:val="24"/>
        </w:rPr>
        <w:t xml:space="preserve"> </w:t>
      </w:r>
      <w:r w:rsidR="00E103CF" w:rsidRPr="00E103CF">
        <w:rPr>
          <w:rFonts w:ascii="Arial" w:hAnsi="Arial" w:cs="Arial"/>
          <w:sz w:val="24"/>
          <w:szCs w:val="24"/>
        </w:rPr>
        <w:t>i koncentracji), to rośnie umiejętność kumulowania wiedzy oraz mądrość.</w:t>
      </w:r>
    </w:p>
    <w:p w:rsidR="00972E17" w:rsidRPr="00972E17" w:rsidRDefault="00972E17" w:rsidP="00972E17">
      <w:pPr>
        <w:spacing w:line="240" w:lineRule="auto"/>
        <w:jc w:val="both"/>
        <w:rPr>
          <w:rFonts w:ascii="Arial" w:hAnsi="Arial" w:cs="Arial"/>
          <w:sz w:val="24"/>
          <w:szCs w:val="24"/>
        </w:rPr>
      </w:pPr>
      <w:r w:rsidRPr="00972E17">
        <w:rPr>
          <w:rFonts w:ascii="Arial" w:hAnsi="Arial" w:cs="Arial"/>
          <w:sz w:val="24"/>
          <w:szCs w:val="24"/>
        </w:rPr>
        <w:t xml:space="preserve">W tym kontekście systemowy rozwój zarzadzania wiedzą w organizacji stwarza ogromne możliwości aktywizacji osób z grupy wiekowej 50+ i efektywnego wykorzystania ich unikatowych cech, potencjału i doświadczenia. </w:t>
      </w:r>
    </w:p>
    <w:p w:rsidR="00972E17" w:rsidRDefault="00972E17" w:rsidP="00972E17">
      <w:pPr>
        <w:spacing w:line="240" w:lineRule="auto"/>
        <w:jc w:val="both"/>
        <w:rPr>
          <w:rFonts w:ascii="Arial" w:hAnsi="Arial" w:cs="Arial"/>
          <w:sz w:val="24"/>
          <w:szCs w:val="24"/>
        </w:rPr>
      </w:pPr>
      <w:r w:rsidRPr="00972E17">
        <w:rPr>
          <w:rFonts w:ascii="Arial" w:hAnsi="Arial" w:cs="Arial"/>
          <w:sz w:val="24"/>
          <w:szCs w:val="24"/>
        </w:rPr>
        <w:t xml:space="preserve">Dla każdego z wymienionych wcześniej procesów zarządzania wiedzą wskazać </w:t>
      </w:r>
      <w:r w:rsidR="0081656B" w:rsidRPr="00972E17">
        <w:rPr>
          <w:rFonts w:ascii="Arial" w:hAnsi="Arial" w:cs="Arial"/>
          <w:sz w:val="24"/>
          <w:szCs w:val="24"/>
        </w:rPr>
        <w:t>można, co</w:t>
      </w:r>
      <w:r w:rsidRPr="00972E17">
        <w:rPr>
          <w:rFonts w:ascii="Arial" w:hAnsi="Arial" w:cs="Arial"/>
          <w:sz w:val="24"/>
          <w:szCs w:val="24"/>
        </w:rPr>
        <w:t xml:space="preserve"> najmniej kilka ról organizacyjnych, które w świetle wcześniejszych rozważań, będą najlepiej wypełniane przez osoby powyżej 50 roku życia. Proponowane przez autorów nazwy poszczególnych ról mają charakter umowny i w zależności od nomenklatury przyjętej w danej organizacji mogą brzmieć różnie</w:t>
      </w:r>
      <w:r w:rsidR="000B27C2">
        <w:rPr>
          <w:rFonts w:ascii="Arial" w:hAnsi="Arial" w:cs="Arial"/>
          <w:sz w:val="24"/>
          <w:szCs w:val="24"/>
        </w:rPr>
        <w:t xml:space="preserve"> (tabela nr  2)</w:t>
      </w:r>
      <w:r w:rsidRPr="00972E17">
        <w:rPr>
          <w:rFonts w:ascii="Arial" w:hAnsi="Arial" w:cs="Arial"/>
          <w:sz w:val="24"/>
          <w:szCs w:val="24"/>
        </w:rPr>
        <w:t>.</w:t>
      </w:r>
    </w:p>
    <w:p w:rsidR="00745FDE" w:rsidRDefault="00745FDE" w:rsidP="00972E17">
      <w:pPr>
        <w:spacing w:line="240" w:lineRule="auto"/>
        <w:jc w:val="both"/>
        <w:rPr>
          <w:rFonts w:ascii="Arial" w:hAnsi="Arial" w:cs="Arial"/>
          <w:sz w:val="24"/>
          <w:szCs w:val="24"/>
        </w:rPr>
        <w:sectPr w:rsidR="00745FDE" w:rsidSect="00510D6A">
          <w:footerReference w:type="default" r:id="rId17"/>
          <w:pgSz w:w="11906" w:h="16838"/>
          <w:pgMar w:top="2268" w:right="2268" w:bottom="2268" w:left="2268" w:header="709" w:footer="709" w:gutter="0"/>
          <w:cols w:space="708"/>
          <w:docGrid w:linePitch="360"/>
        </w:sectPr>
      </w:pPr>
    </w:p>
    <w:p w:rsidR="00745FDE" w:rsidRPr="00972E17" w:rsidRDefault="006A492A" w:rsidP="00972E17">
      <w:pPr>
        <w:spacing w:line="240" w:lineRule="auto"/>
        <w:jc w:val="both"/>
        <w:rPr>
          <w:rFonts w:ascii="Arial" w:hAnsi="Arial" w:cs="Arial"/>
          <w:sz w:val="24"/>
          <w:szCs w:val="24"/>
        </w:rPr>
      </w:pPr>
      <w:r>
        <w:rPr>
          <w:rFonts w:ascii="Arial" w:hAnsi="Arial" w:cs="Arial"/>
          <w:sz w:val="24"/>
          <w:szCs w:val="24"/>
        </w:rPr>
        <w:lastRenderedPageBreak/>
        <w:t xml:space="preserve">Tabela nr </w:t>
      </w:r>
      <w:r w:rsidR="000B27C2">
        <w:rPr>
          <w:rFonts w:ascii="Arial" w:hAnsi="Arial" w:cs="Arial"/>
          <w:sz w:val="24"/>
          <w:szCs w:val="24"/>
        </w:rPr>
        <w:t xml:space="preserve">2. </w:t>
      </w:r>
      <w:r>
        <w:rPr>
          <w:rFonts w:ascii="Arial" w:hAnsi="Arial" w:cs="Arial"/>
          <w:sz w:val="24"/>
          <w:szCs w:val="24"/>
        </w:rPr>
        <w:t>Role 50+ z perspektywy procesów wiedzy</w:t>
      </w:r>
    </w:p>
    <w:tbl>
      <w:tblPr>
        <w:tblStyle w:val="Tabela-Siatka"/>
        <w:tblW w:w="0" w:type="auto"/>
        <w:tblLayout w:type="fixed"/>
        <w:tblLook w:val="04A0" w:firstRow="1" w:lastRow="0" w:firstColumn="1" w:lastColumn="0" w:noHBand="0" w:noVBand="1"/>
      </w:tblPr>
      <w:tblGrid>
        <w:gridCol w:w="1951"/>
        <w:gridCol w:w="1843"/>
        <w:gridCol w:w="8221"/>
      </w:tblGrid>
      <w:tr w:rsidR="00972E17" w:rsidRPr="006A492A" w:rsidTr="00745FDE">
        <w:tc>
          <w:tcPr>
            <w:tcW w:w="1951" w:type="dxa"/>
          </w:tcPr>
          <w:p w:rsidR="00972E17" w:rsidRPr="006A492A" w:rsidRDefault="00972E17" w:rsidP="0062314E">
            <w:pPr>
              <w:jc w:val="center"/>
              <w:rPr>
                <w:rFonts w:ascii="Arial" w:hAnsi="Arial" w:cs="Arial"/>
                <w:sz w:val="24"/>
                <w:szCs w:val="24"/>
              </w:rPr>
            </w:pPr>
            <w:r w:rsidRPr="006A492A">
              <w:rPr>
                <w:rFonts w:ascii="Arial" w:hAnsi="Arial" w:cs="Arial"/>
                <w:sz w:val="24"/>
                <w:szCs w:val="24"/>
              </w:rPr>
              <w:t>Proces</w:t>
            </w:r>
          </w:p>
        </w:tc>
        <w:tc>
          <w:tcPr>
            <w:tcW w:w="1843" w:type="dxa"/>
          </w:tcPr>
          <w:p w:rsidR="00972E17" w:rsidRPr="006A492A" w:rsidRDefault="00972E17" w:rsidP="0062314E">
            <w:pPr>
              <w:jc w:val="center"/>
              <w:rPr>
                <w:rFonts w:ascii="Arial" w:hAnsi="Arial" w:cs="Arial"/>
                <w:sz w:val="24"/>
                <w:szCs w:val="24"/>
              </w:rPr>
            </w:pPr>
            <w:r w:rsidRPr="006A492A">
              <w:rPr>
                <w:rFonts w:ascii="Arial" w:hAnsi="Arial" w:cs="Arial"/>
                <w:sz w:val="24"/>
                <w:szCs w:val="24"/>
              </w:rPr>
              <w:t>Role 50+</w:t>
            </w:r>
          </w:p>
        </w:tc>
        <w:tc>
          <w:tcPr>
            <w:tcW w:w="8221" w:type="dxa"/>
          </w:tcPr>
          <w:p w:rsidR="00972E17" w:rsidRPr="006A492A" w:rsidRDefault="006A492A" w:rsidP="0062314E">
            <w:pPr>
              <w:jc w:val="center"/>
              <w:rPr>
                <w:rFonts w:ascii="Arial" w:hAnsi="Arial" w:cs="Arial"/>
                <w:sz w:val="24"/>
                <w:szCs w:val="24"/>
              </w:rPr>
            </w:pPr>
            <w:r w:rsidRPr="006A492A">
              <w:rPr>
                <w:rFonts w:ascii="Arial" w:hAnsi="Arial" w:cs="Arial"/>
                <w:sz w:val="24"/>
                <w:szCs w:val="24"/>
              </w:rPr>
              <w:t>W</w:t>
            </w:r>
            <w:r w:rsidR="00972E17" w:rsidRPr="006A492A">
              <w:rPr>
                <w:rFonts w:ascii="Arial" w:hAnsi="Arial" w:cs="Arial"/>
                <w:sz w:val="24"/>
                <w:szCs w:val="24"/>
              </w:rPr>
              <w:t>yjaśnienie</w:t>
            </w:r>
            <w:r>
              <w:rPr>
                <w:rFonts w:ascii="Arial" w:hAnsi="Arial" w:cs="Arial"/>
                <w:sz w:val="24"/>
                <w:szCs w:val="24"/>
              </w:rPr>
              <w:t xml:space="preserve"> </w:t>
            </w:r>
          </w:p>
        </w:tc>
      </w:tr>
      <w:tr w:rsidR="00972E17" w:rsidRPr="006A492A" w:rsidTr="00745FDE">
        <w:trPr>
          <w:trHeight w:val="1195"/>
        </w:trPr>
        <w:tc>
          <w:tcPr>
            <w:tcW w:w="1951" w:type="dxa"/>
            <w:vMerge w:val="restart"/>
          </w:tcPr>
          <w:p w:rsidR="00972E17" w:rsidRPr="006A492A" w:rsidRDefault="00972E17" w:rsidP="0062314E">
            <w:pPr>
              <w:jc w:val="center"/>
              <w:rPr>
                <w:rFonts w:ascii="Arial" w:hAnsi="Arial" w:cs="Arial"/>
                <w:sz w:val="24"/>
                <w:szCs w:val="24"/>
              </w:rPr>
            </w:pPr>
            <w:r w:rsidRPr="006A492A">
              <w:rPr>
                <w:rFonts w:ascii="Arial" w:hAnsi="Arial" w:cs="Arial"/>
                <w:sz w:val="24"/>
                <w:szCs w:val="24"/>
              </w:rPr>
              <w:t>Tworzenie wiedzy</w:t>
            </w:r>
          </w:p>
        </w:tc>
        <w:tc>
          <w:tcPr>
            <w:tcW w:w="1843" w:type="dxa"/>
          </w:tcPr>
          <w:p w:rsidR="00972E17" w:rsidRPr="006A492A" w:rsidRDefault="00972E17" w:rsidP="0062314E">
            <w:pPr>
              <w:jc w:val="center"/>
              <w:rPr>
                <w:rFonts w:ascii="Arial" w:hAnsi="Arial" w:cs="Arial"/>
                <w:sz w:val="24"/>
                <w:szCs w:val="24"/>
              </w:rPr>
            </w:pPr>
            <w:r w:rsidRPr="006A492A">
              <w:rPr>
                <w:rFonts w:ascii="Arial" w:hAnsi="Arial" w:cs="Arial"/>
                <w:sz w:val="24"/>
                <w:szCs w:val="24"/>
              </w:rPr>
              <w:t>Konsultant wewnętrzny</w:t>
            </w:r>
          </w:p>
          <w:p w:rsidR="00972E17" w:rsidRPr="006A492A" w:rsidRDefault="00972E17" w:rsidP="0062314E">
            <w:pPr>
              <w:jc w:val="center"/>
              <w:rPr>
                <w:rFonts w:ascii="Arial" w:hAnsi="Arial" w:cs="Arial"/>
                <w:sz w:val="24"/>
                <w:szCs w:val="24"/>
              </w:rPr>
            </w:pPr>
          </w:p>
        </w:tc>
        <w:tc>
          <w:tcPr>
            <w:tcW w:w="8221" w:type="dxa"/>
          </w:tcPr>
          <w:p w:rsidR="00972E17" w:rsidRPr="006A492A" w:rsidRDefault="00972E17" w:rsidP="0062314E">
            <w:pPr>
              <w:rPr>
                <w:rFonts w:ascii="Arial" w:hAnsi="Arial" w:cs="Arial"/>
                <w:sz w:val="20"/>
                <w:szCs w:val="20"/>
              </w:rPr>
            </w:pPr>
            <w:r w:rsidRPr="006A492A">
              <w:rPr>
                <w:rFonts w:ascii="Arial" w:hAnsi="Arial" w:cs="Arial"/>
                <w:sz w:val="20"/>
                <w:szCs w:val="20"/>
              </w:rPr>
              <w:t xml:space="preserve">W złożonym i zmiennym otoczeniu często mamy do czynienia z nieprzewidzianymi i nietypowymi sytuacjami. Rola doradców jest wówczas nieoceniona. Korzystanie z usług zewnętrznych firm doradczych jest na ogół drogie i niesie za sobą zagrożenie wypływu informacji strategicznych. </w:t>
            </w:r>
          </w:p>
          <w:p w:rsidR="00972E17" w:rsidRPr="006A3517" w:rsidRDefault="00972E17" w:rsidP="006A3517">
            <w:pPr>
              <w:rPr>
                <w:rFonts w:ascii="Arial" w:hAnsi="Arial" w:cs="Arial"/>
                <w:sz w:val="20"/>
                <w:szCs w:val="20"/>
              </w:rPr>
            </w:pPr>
            <w:r w:rsidRPr="006A492A">
              <w:rPr>
                <w:rFonts w:ascii="Arial" w:hAnsi="Arial" w:cs="Arial"/>
                <w:sz w:val="20"/>
                <w:szCs w:val="20"/>
              </w:rPr>
              <w:t xml:space="preserve">Osoby posiadające rozległą wiedzą i duże doświadczenie mogą pełnić w organizacji rolę konsultantów wewnętrznych, doradzając innym pracownikom w trudnych sytuacjach. Rozwiązanie to ma wiele zalet natury organizacyjnej, </w:t>
            </w:r>
            <w:r w:rsidR="006A3517">
              <w:rPr>
                <w:rFonts w:ascii="Arial" w:hAnsi="Arial" w:cs="Arial"/>
                <w:sz w:val="20"/>
                <w:szCs w:val="20"/>
              </w:rPr>
              <w:t>ekonomicznej i psychologicznej.</w:t>
            </w:r>
          </w:p>
        </w:tc>
      </w:tr>
      <w:tr w:rsidR="00972E17" w:rsidRPr="006A492A" w:rsidTr="00745FDE">
        <w:trPr>
          <w:trHeight w:val="1195"/>
        </w:trPr>
        <w:tc>
          <w:tcPr>
            <w:tcW w:w="1951" w:type="dxa"/>
            <w:vMerge/>
          </w:tcPr>
          <w:p w:rsidR="00972E17" w:rsidRPr="006A492A" w:rsidRDefault="00972E17" w:rsidP="0062314E">
            <w:pPr>
              <w:rPr>
                <w:rFonts w:ascii="Arial" w:hAnsi="Arial" w:cs="Arial"/>
                <w:sz w:val="24"/>
                <w:szCs w:val="24"/>
              </w:rPr>
            </w:pPr>
          </w:p>
        </w:tc>
        <w:tc>
          <w:tcPr>
            <w:tcW w:w="1843" w:type="dxa"/>
          </w:tcPr>
          <w:p w:rsidR="00972E17" w:rsidRPr="006A492A" w:rsidRDefault="00972E17" w:rsidP="0062314E">
            <w:pPr>
              <w:jc w:val="center"/>
              <w:rPr>
                <w:rFonts w:ascii="Arial" w:hAnsi="Arial" w:cs="Arial"/>
                <w:sz w:val="24"/>
                <w:szCs w:val="24"/>
              </w:rPr>
            </w:pPr>
            <w:r w:rsidRPr="006A492A">
              <w:rPr>
                <w:rFonts w:ascii="Arial" w:hAnsi="Arial" w:cs="Arial"/>
                <w:sz w:val="24"/>
                <w:szCs w:val="24"/>
              </w:rPr>
              <w:t>Profesjonalista</w:t>
            </w:r>
            <w:r w:rsidR="006A3517" w:rsidRPr="006A492A">
              <w:rPr>
                <w:rFonts w:ascii="Arial" w:hAnsi="Arial" w:cs="Arial"/>
                <w:sz w:val="24"/>
                <w:szCs w:val="24"/>
              </w:rPr>
              <w:t>/ ekspert</w:t>
            </w:r>
          </w:p>
          <w:p w:rsidR="00972E17" w:rsidRPr="006A492A" w:rsidRDefault="00972E17" w:rsidP="0062314E">
            <w:pPr>
              <w:jc w:val="center"/>
              <w:rPr>
                <w:rFonts w:ascii="Arial" w:hAnsi="Arial" w:cs="Arial"/>
                <w:sz w:val="24"/>
                <w:szCs w:val="24"/>
              </w:rPr>
            </w:pPr>
          </w:p>
        </w:tc>
        <w:tc>
          <w:tcPr>
            <w:tcW w:w="8221" w:type="dxa"/>
          </w:tcPr>
          <w:p w:rsidR="006A3517" w:rsidRDefault="006A3517" w:rsidP="006A3517">
            <w:pPr>
              <w:rPr>
                <w:rFonts w:ascii="Arial" w:hAnsi="Arial" w:cs="Arial"/>
                <w:sz w:val="20"/>
                <w:szCs w:val="20"/>
              </w:rPr>
            </w:pPr>
            <w:r>
              <w:rPr>
                <w:rFonts w:ascii="Arial" w:hAnsi="Arial" w:cs="Arial"/>
                <w:sz w:val="20"/>
                <w:szCs w:val="20"/>
              </w:rPr>
              <w:t xml:space="preserve">Profesjonalna wiedza i doświadczenie jest niezbędne w dobrze funkcjonującej organizacji. Osoby 50+ mogą tworzyć czynnie wiedzę np. opracowując nowe procedury, doskonaląc rozwiązania. </w:t>
            </w:r>
          </w:p>
          <w:p w:rsidR="006A3517" w:rsidRPr="006A492A" w:rsidRDefault="006A3517" w:rsidP="006A3517">
            <w:pPr>
              <w:rPr>
                <w:rFonts w:ascii="Arial" w:hAnsi="Arial" w:cs="Arial"/>
                <w:sz w:val="20"/>
                <w:szCs w:val="20"/>
              </w:rPr>
            </w:pPr>
            <w:r>
              <w:rPr>
                <w:rFonts w:ascii="Arial" w:hAnsi="Arial" w:cs="Arial"/>
                <w:sz w:val="20"/>
                <w:szCs w:val="20"/>
              </w:rPr>
              <w:t>K</w:t>
            </w:r>
            <w:r w:rsidRPr="006A492A">
              <w:rPr>
                <w:rFonts w:ascii="Arial" w:hAnsi="Arial" w:cs="Arial"/>
                <w:sz w:val="20"/>
                <w:szCs w:val="20"/>
              </w:rPr>
              <w:t xml:space="preserve">onieczne jest w takiej sytuacji </w:t>
            </w:r>
            <w:proofErr w:type="gramStart"/>
            <w:r w:rsidRPr="006A492A">
              <w:rPr>
                <w:rFonts w:ascii="Arial" w:hAnsi="Arial" w:cs="Arial"/>
                <w:sz w:val="20"/>
                <w:szCs w:val="20"/>
              </w:rPr>
              <w:t>spełnienie co</w:t>
            </w:r>
            <w:proofErr w:type="gramEnd"/>
            <w:r w:rsidRPr="006A492A">
              <w:rPr>
                <w:rFonts w:ascii="Arial" w:hAnsi="Arial" w:cs="Arial"/>
                <w:sz w:val="20"/>
                <w:szCs w:val="20"/>
              </w:rPr>
              <w:t xml:space="preserve"> najmniej dwóch warunków:</w:t>
            </w:r>
          </w:p>
          <w:p w:rsidR="006A3517" w:rsidRDefault="006A3517" w:rsidP="006A3517">
            <w:pPr>
              <w:pStyle w:val="Akapitzlist"/>
              <w:numPr>
                <w:ilvl w:val="0"/>
                <w:numId w:val="18"/>
              </w:numPr>
              <w:ind w:left="176" w:hanging="142"/>
              <w:rPr>
                <w:rFonts w:ascii="Arial" w:hAnsi="Arial" w:cs="Arial"/>
                <w:sz w:val="20"/>
                <w:szCs w:val="20"/>
              </w:rPr>
            </w:pPr>
            <w:proofErr w:type="gramStart"/>
            <w:r w:rsidRPr="006A492A">
              <w:rPr>
                <w:rFonts w:ascii="Arial" w:hAnsi="Arial" w:cs="Arial"/>
                <w:sz w:val="20"/>
                <w:szCs w:val="20"/>
              </w:rPr>
              <w:t>przydzielenie</w:t>
            </w:r>
            <w:proofErr w:type="gramEnd"/>
            <w:r w:rsidRPr="006A492A">
              <w:rPr>
                <w:rFonts w:ascii="Arial" w:hAnsi="Arial" w:cs="Arial"/>
                <w:sz w:val="20"/>
                <w:szCs w:val="20"/>
              </w:rPr>
              <w:t xml:space="preserve"> obszaru, w którym dana osoba 50+ będzie się specjalizować, aby stać się w tej dziedzinie ekspertem, </w:t>
            </w:r>
          </w:p>
          <w:p w:rsidR="00972E17" w:rsidRPr="006A492A" w:rsidRDefault="006A3517" w:rsidP="006A3517">
            <w:pPr>
              <w:pStyle w:val="Akapitzlist"/>
              <w:numPr>
                <w:ilvl w:val="0"/>
                <w:numId w:val="18"/>
              </w:numPr>
              <w:ind w:left="176" w:hanging="142"/>
              <w:rPr>
                <w:rFonts w:ascii="Arial" w:hAnsi="Arial" w:cs="Arial"/>
                <w:sz w:val="20"/>
                <w:szCs w:val="20"/>
              </w:rPr>
            </w:pPr>
            <w:proofErr w:type="gramStart"/>
            <w:r w:rsidRPr="006A492A">
              <w:rPr>
                <w:rFonts w:ascii="Arial" w:hAnsi="Arial" w:cs="Arial"/>
                <w:sz w:val="20"/>
                <w:szCs w:val="20"/>
              </w:rPr>
              <w:t>dokonanie</w:t>
            </w:r>
            <w:proofErr w:type="gramEnd"/>
            <w:r w:rsidRPr="006A492A">
              <w:rPr>
                <w:rFonts w:ascii="Arial" w:hAnsi="Arial" w:cs="Arial"/>
                <w:sz w:val="20"/>
                <w:szCs w:val="20"/>
              </w:rPr>
              <w:t xml:space="preserve"> zmian organizacyjnych polegających na rozwoju sieci wielokierunkowych relacji funkcjonalnych pomiędzy stanowiskami pracy.     </w:t>
            </w:r>
          </w:p>
        </w:tc>
      </w:tr>
      <w:tr w:rsidR="00972E17" w:rsidRPr="006A492A" w:rsidTr="00745FDE">
        <w:trPr>
          <w:trHeight w:val="1195"/>
        </w:trPr>
        <w:tc>
          <w:tcPr>
            <w:tcW w:w="1951" w:type="dxa"/>
            <w:vMerge/>
          </w:tcPr>
          <w:p w:rsidR="00972E17" w:rsidRPr="006A492A" w:rsidRDefault="00972E17" w:rsidP="0062314E">
            <w:pPr>
              <w:rPr>
                <w:rFonts w:ascii="Arial" w:hAnsi="Arial" w:cs="Arial"/>
                <w:sz w:val="24"/>
                <w:szCs w:val="24"/>
              </w:rPr>
            </w:pPr>
          </w:p>
        </w:tc>
        <w:tc>
          <w:tcPr>
            <w:tcW w:w="1843" w:type="dxa"/>
          </w:tcPr>
          <w:p w:rsidR="00972E17" w:rsidRPr="006A492A" w:rsidRDefault="00972E17" w:rsidP="0062314E">
            <w:pPr>
              <w:jc w:val="center"/>
              <w:rPr>
                <w:rFonts w:ascii="Arial" w:hAnsi="Arial" w:cs="Arial"/>
                <w:sz w:val="24"/>
                <w:szCs w:val="24"/>
              </w:rPr>
            </w:pPr>
            <w:proofErr w:type="gramStart"/>
            <w:r w:rsidRPr="006A492A">
              <w:rPr>
                <w:rFonts w:ascii="Arial" w:hAnsi="Arial" w:cs="Arial"/>
                <w:sz w:val="24"/>
                <w:szCs w:val="24"/>
              </w:rPr>
              <w:t>Poszukiwacz  benchmarków</w:t>
            </w:r>
            <w:proofErr w:type="gramEnd"/>
          </w:p>
        </w:tc>
        <w:tc>
          <w:tcPr>
            <w:tcW w:w="8221" w:type="dxa"/>
          </w:tcPr>
          <w:p w:rsidR="00972E17" w:rsidRPr="006A492A" w:rsidRDefault="00972E17" w:rsidP="006A492A">
            <w:pPr>
              <w:rPr>
                <w:rFonts w:ascii="Arial" w:hAnsi="Arial" w:cs="Arial"/>
                <w:sz w:val="20"/>
                <w:szCs w:val="20"/>
              </w:rPr>
            </w:pPr>
            <w:r w:rsidRPr="006A492A">
              <w:rPr>
                <w:rFonts w:ascii="Arial" w:hAnsi="Arial" w:cs="Arial"/>
                <w:sz w:val="20"/>
                <w:szCs w:val="20"/>
              </w:rPr>
              <w:t xml:space="preserve">Skuteczne uczenie się od innych zależy w dużym stopniu od umiejętności znalezienia odpowiednich wzorców (benchmarków), ich analizy, zaadaptowania do warunków danej organizacji i doskonalenia.  Realizacja tych zadań wymaga posiadania szerokiej wiedzy i bogatych doświadczeń zawodowych oraz dobrej znajomości branży (szczególnie w przypadku tzw. </w:t>
            </w:r>
            <w:proofErr w:type="spellStart"/>
            <w:r w:rsidRPr="006A492A">
              <w:rPr>
                <w:rFonts w:ascii="Arial" w:hAnsi="Arial" w:cs="Arial"/>
                <w:sz w:val="20"/>
                <w:szCs w:val="20"/>
              </w:rPr>
              <w:t>benchmarkingu</w:t>
            </w:r>
            <w:proofErr w:type="spellEnd"/>
            <w:r w:rsidRPr="006A492A">
              <w:rPr>
                <w:rFonts w:ascii="Arial" w:hAnsi="Arial" w:cs="Arial"/>
                <w:sz w:val="20"/>
                <w:szCs w:val="20"/>
              </w:rPr>
              <w:t xml:space="preserve"> konkurencyjnego). Osoby z grupy wiekowej 50+ </w:t>
            </w:r>
            <w:proofErr w:type="gramStart"/>
            <w:r w:rsidRPr="006A492A">
              <w:rPr>
                <w:rFonts w:ascii="Arial" w:hAnsi="Arial" w:cs="Arial"/>
                <w:sz w:val="20"/>
                <w:szCs w:val="20"/>
              </w:rPr>
              <w:t>są zatem</w:t>
            </w:r>
            <w:proofErr w:type="gramEnd"/>
            <w:r w:rsidRPr="006A492A">
              <w:rPr>
                <w:rFonts w:ascii="Arial" w:hAnsi="Arial" w:cs="Arial"/>
                <w:sz w:val="20"/>
                <w:szCs w:val="20"/>
              </w:rPr>
              <w:t xml:space="preserve"> najlepszymi kandydatami na poszukiwaczy / twórców benchmarków. Szerzej na temat zadań związanych z wdrażaniem i stosowaniem </w:t>
            </w:r>
            <w:proofErr w:type="spellStart"/>
            <w:r w:rsidRPr="006A492A">
              <w:rPr>
                <w:rFonts w:ascii="Arial" w:hAnsi="Arial" w:cs="Arial"/>
                <w:sz w:val="20"/>
                <w:szCs w:val="20"/>
              </w:rPr>
              <w:t>benchmarkingu</w:t>
            </w:r>
            <w:proofErr w:type="spellEnd"/>
            <w:r w:rsidRPr="006A492A">
              <w:rPr>
                <w:rFonts w:ascii="Arial" w:hAnsi="Arial" w:cs="Arial"/>
                <w:sz w:val="20"/>
                <w:szCs w:val="20"/>
              </w:rPr>
              <w:t xml:space="preserve"> napisano przy opisie tej metody</w:t>
            </w:r>
          </w:p>
        </w:tc>
      </w:tr>
      <w:tr w:rsidR="00972E17" w:rsidRPr="006A492A" w:rsidTr="00745FDE">
        <w:trPr>
          <w:trHeight w:val="690"/>
        </w:trPr>
        <w:tc>
          <w:tcPr>
            <w:tcW w:w="1951" w:type="dxa"/>
            <w:vMerge w:val="restart"/>
          </w:tcPr>
          <w:p w:rsidR="00972E17" w:rsidRPr="006A492A" w:rsidRDefault="00972E17" w:rsidP="0062314E">
            <w:pPr>
              <w:jc w:val="center"/>
              <w:rPr>
                <w:rFonts w:ascii="Arial" w:hAnsi="Arial" w:cs="Arial"/>
                <w:sz w:val="24"/>
                <w:szCs w:val="24"/>
              </w:rPr>
            </w:pPr>
            <w:r w:rsidRPr="006A492A">
              <w:rPr>
                <w:rFonts w:ascii="Arial" w:hAnsi="Arial" w:cs="Arial"/>
                <w:sz w:val="24"/>
                <w:szCs w:val="24"/>
              </w:rPr>
              <w:t>Dyfuzja wiedzy</w:t>
            </w:r>
          </w:p>
        </w:tc>
        <w:tc>
          <w:tcPr>
            <w:tcW w:w="1843" w:type="dxa"/>
          </w:tcPr>
          <w:p w:rsidR="00972E17" w:rsidRPr="006A492A" w:rsidRDefault="00972E17" w:rsidP="0062314E">
            <w:pPr>
              <w:jc w:val="center"/>
              <w:rPr>
                <w:rFonts w:ascii="Arial" w:hAnsi="Arial" w:cs="Arial"/>
                <w:sz w:val="24"/>
                <w:szCs w:val="24"/>
              </w:rPr>
            </w:pPr>
            <w:r w:rsidRPr="006A492A">
              <w:rPr>
                <w:rFonts w:ascii="Arial" w:hAnsi="Arial" w:cs="Arial"/>
                <w:sz w:val="24"/>
                <w:szCs w:val="24"/>
              </w:rPr>
              <w:t xml:space="preserve">Mentor / nauczyciel wewnętrzny </w:t>
            </w:r>
          </w:p>
        </w:tc>
        <w:tc>
          <w:tcPr>
            <w:tcW w:w="8221" w:type="dxa"/>
          </w:tcPr>
          <w:p w:rsidR="00972E17" w:rsidRPr="006A492A" w:rsidRDefault="00972E17" w:rsidP="006A492A">
            <w:pPr>
              <w:rPr>
                <w:rFonts w:ascii="Arial" w:hAnsi="Arial" w:cs="Arial"/>
                <w:sz w:val="20"/>
                <w:szCs w:val="20"/>
              </w:rPr>
            </w:pPr>
            <w:r w:rsidRPr="006A492A">
              <w:rPr>
                <w:rFonts w:ascii="Arial" w:hAnsi="Arial" w:cs="Arial"/>
                <w:sz w:val="20"/>
                <w:szCs w:val="20"/>
              </w:rPr>
              <w:t xml:space="preserve">Upowszechnianie wiedzy w organizacji wymaga zaangażowania osób o specyficznych cechach, których zadaniem będzie przekazywanie zdobytej lub wytworzonej wiedzy w zrozumiałej i atrakcyjnej formie. Chodzi nie tylko o </w:t>
            </w:r>
            <w:proofErr w:type="gramStart"/>
            <w:r w:rsidRPr="006A492A">
              <w:rPr>
                <w:rFonts w:ascii="Arial" w:hAnsi="Arial" w:cs="Arial"/>
                <w:sz w:val="20"/>
                <w:szCs w:val="20"/>
              </w:rPr>
              <w:t>ukazanie co</w:t>
            </w:r>
            <w:proofErr w:type="gramEnd"/>
            <w:r w:rsidRPr="006A492A">
              <w:rPr>
                <w:rFonts w:ascii="Arial" w:hAnsi="Arial" w:cs="Arial"/>
                <w:sz w:val="20"/>
                <w:szCs w:val="20"/>
              </w:rPr>
              <w:t xml:space="preserve"> należy robić (</w:t>
            </w:r>
            <w:proofErr w:type="spellStart"/>
            <w:r w:rsidRPr="006A492A">
              <w:rPr>
                <w:rFonts w:ascii="Arial" w:hAnsi="Arial" w:cs="Arial"/>
                <w:sz w:val="20"/>
                <w:szCs w:val="20"/>
              </w:rPr>
              <w:t>know</w:t>
            </w:r>
            <w:proofErr w:type="spellEnd"/>
            <w:r w:rsidRPr="006A492A">
              <w:rPr>
                <w:rFonts w:ascii="Arial" w:hAnsi="Arial" w:cs="Arial"/>
                <w:sz w:val="20"/>
                <w:szCs w:val="20"/>
              </w:rPr>
              <w:t xml:space="preserve"> </w:t>
            </w:r>
            <w:proofErr w:type="spellStart"/>
            <w:r w:rsidRPr="006A492A">
              <w:rPr>
                <w:rFonts w:ascii="Arial" w:hAnsi="Arial" w:cs="Arial"/>
                <w:sz w:val="20"/>
                <w:szCs w:val="20"/>
              </w:rPr>
              <w:t>what</w:t>
            </w:r>
            <w:proofErr w:type="spellEnd"/>
            <w:r w:rsidRPr="006A492A">
              <w:rPr>
                <w:rFonts w:ascii="Arial" w:hAnsi="Arial" w:cs="Arial"/>
                <w:sz w:val="20"/>
                <w:szCs w:val="20"/>
              </w:rPr>
              <w:t>), ale również jak (</w:t>
            </w:r>
            <w:proofErr w:type="spellStart"/>
            <w:r w:rsidRPr="006A492A">
              <w:rPr>
                <w:rFonts w:ascii="Arial" w:hAnsi="Arial" w:cs="Arial"/>
                <w:sz w:val="20"/>
                <w:szCs w:val="20"/>
              </w:rPr>
              <w:t>know</w:t>
            </w:r>
            <w:proofErr w:type="spellEnd"/>
            <w:r w:rsidRPr="006A492A">
              <w:rPr>
                <w:rFonts w:ascii="Arial" w:hAnsi="Arial" w:cs="Arial"/>
                <w:sz w:val="20"/>
                <w:szCs w:val="20"/>
              </w:rPr>
              <w:t xml:space="preserve"> </w:t>
            </w:r>
            <w:proofErr w:type="spellStart"/>
            <w:r w:rsidRPr="006A492A">
              <w:rPr>
                <w:rFonts w:ascii="Arial" w:hAnsi="Arial" w:cs="Arial"/>
                <w:sz w:val="20"/>
                <w:szCs w:val="20"/>
              </w:rPr>
              <w:t>how</w:t>
            </w:r>
            <w:proofErr w:type="spellEnd"/>
            <w:r w:rsidRPr="006A492A">
              <w:rPr>
                <w:rFonts w:ascii="Arial" w:hAnsi="Arial" w:cs="Arial"/>
                <w:sz w:val="20"/>
                <w:szCs w:val="20"/>
              </w:rPr>
              <w:t xml:space="preserve">), czyli umiejętne przeformułowanie zasobu wiedzy w przejrzyste instrukcje i komentarze. Zadania te pełnić mogą wewnętrzni nauczyciele i </w:t>
            </w:r>
            <w:r w:rsidRPr="006A492A">
              <w:rPr>
                <w:rFonts w:ascii="Arial" w:hAnsi="Arial" w:cs="Arial"/>
                <w:sz w:val="20"/>
                <w:szCs w:val="20"/>
              </w:rPr>
              <w:lastRenderedPageBreak/>
              <w:t xml:space="preserve">mentorzy. Mentor jest to szersza rola, bowiem nie tylko przekazuje wiedzę i doskonali wybrane umiejętności ucznia, ale również rozwija jego samoświadomość i kształtuje określone postawy. Szerzej na temat </w:t>
            </w:r>
            <w:proofErr w:type="spellStart"/>
            <w:r w:rsidRPr="006A492A">
              <w:rPr>
                <w:rFonts w:ascii="Arial" w:hAnsi="Arial" w:cs="Arial"/>
                <w:sz w:val="20"/>
                <w:szCs w:val="20"/>
              </w:rPr>
              <w:t>mentoringu</w:t>
            </w:r>
            <w:proofErr w:type="spellEnd"/>
            <w:r w:rsidRPr="006A492A">
              <w:rPr>
                <w:rFonts w:ascii="Arial" w:hAnsi="Arial" w:cs="Arial"/>
                <w:sz w:val="20"/>
                <w:szCs w:val="20"/>
              </w:rPr>
              <w:t xml:space="preserve"> napisano w dalszej części opracowania. Role nauczyciela i mentora wymagają dokładnie takiego zestawu cech, jaki posiadają osoby w grupie wiekowej 50+, m.in. rozległa wiedza, bogate doświadczenie zawodowe i życiowe, cierpliwość, spokój, orientacja na współpracę, chęć dzielenia się wiedzą.   </w:t>
            </w:r>
          </w:p>
        </w:tc>
      </w:tr>
      <w:tr w:rsidR="00972E17" w:rsidRPr="006A492A" w:rsidTr="00745FDE">
        <w:trPr>
          <w:trHeight w:val="690"/>
        </w:trPr>
        <w:tc>
          <w:tcPr>
            <w:tcW w:w="1951" w:type="dxa"/>
            <w:vMerge/>
          </w:tcPr>
          <w:p w:rsidR="00972E17" w:rsidRPr="006A492A" w:rsidRDefault="00972E17" w:rsidP="0062314E">
            <w:pPr>
              <w:jc w:val="center"/>
              <w:rPr>
                <w:rFonts w:ascii="Arial" w:hAnsi="Arial" w:cs="Arial"/>
                <w:sz w:val="24"/>
                <w:szCs w:val="24"/>
              </w:rPr>
            </w:pPr>
          </w:p>
        </w:tc>
        <w:tc>
          <w:tcPr>
            <w:tcW w:w="1843" w:type="dxa"/>
          </w:tcPr>
          <w:p w:rsidR="00972E17" w:rsidRPr="006A492A" w:rsidRDefault="00972E17" w:rsidP="0062314E">
            <w:pPr>
              <w:jc w:val="center"/>
              <w:rPr>
                <w:rFonts w:ascii="Arial" w:hAnsi="Arial" w:cs="Arial"/>
                <w:sz w:val="24"/>
                <w:szCs w:val="24"/>
              </w:rPr>
            </w:pPr>
            <w:r w:rsidRPr="006A492A">
              <w:rPr>
                <w:rFonts w:ascii="Arial" w:hAnsi="Arial" w:cs="Arial"/>
                <w:sz w:val="24"/>
                <w:szCs w:val="24"/>
              </w:rPr>
              <w:t>Dyfuzor</w:t>
            </w:r>
          </w:p>
        </w:tc>
        <w:tc>
          <w:tcPr>
            <w:tcW w:w="8221" w:type="dxa"/>
          </w:tcPr>
          <w:p w:rsidR="00972E17" w:rsidRPr="006A492A" w:rsidRDefault="003D498C" w:rsidP="000746F6">
            <w:pPr>
              <w:rPr>
                <w:rFonts w:ascii="Arial" w:hAnsi="Arial" w:cs="Arial"/>
                <w:sz w:val="20"/>
                <w:szCs w:val="20"/>
              </w:rPr>
            </w:pPr>
            <w:r>
              <w:rPr>
                <w:rFonts w:ascii="Arial" w:hAnsi="Arial" w:cs="Arial"/>
                <w:sz w:val="20"/>
                <w:szCs w:val="20"/>
              </w:rPr>
              <w:t xml:space="preserve">Pełnienie funkcji osoby dystrybuującej wiedzę w organizacji. Gromadzenie wiedzy i jej systematyzowanie w celu późniejszego jej wykorzystania przez innych członków organizacji. Osoby 50+ są w stanie ocenić, które elementy są istotne z punkty widzenia organizacji i </w:t>
            </w:r>
            <w:r w:rsidR="006A3517">
              <w:rPr>
                <w:rFonts w:ascii="Arial" w:hAnsi="Arial" w:cs="Arial"/>
                <w:sz w:val="20"/>
                <w:szCs w:val="20"/>
              </w:rPr>
              <w:t xml:space="preserve">udostępnić </w:t>
            </w:r>
            <w:r>
              <w:rPr>
                <w:rFonts w:ascii="Arial" w:hAnsi="Arial" w:cs="Arial"/>
                <w:sz w:val="20"/>
                <w:szCs w:val="20"/>
              </w:rPr>
              <w:t>je w skuteczny sposób współpracownikom.</w:t>
            </w:r>
          </w:p>
        </w:tc>
      </w:tr>
      <w:tr w:rsidR="00972E17" w:rsidRPr="006A492A" w:rsidTr="00745FDE">
        <w:trPr>
          <w:trHeight w:val="278"/>
        </w:trPr>
        <w:tc>
          <w:tcPr>
            <w:tcW w:w="1951" w:type="dxa"/>
            <w:vMerge w:val="restart"/>
          </w:tcPr>
          <w:p w:rsidR="00972E17" w:rsidRPr="006A492A" w:rsidRDefault="00972E17" w:rsidP="0062314E">
            <w:pPr>
              <w:jc w:val="center"/>
              <w:rPr>
                <w:rFonts w:ascii="Arial" w:hAnsi="Arial" w:cs="Arial"/>
                <w:sz w:val="24"/>
                <w:szCs w:val="24"/>
              </w:rPr>
            </w:pPr>
            <w:r w:rsidRPr="006A492A">
              <w:rPr>
                <w:rFonts w:ascii="Arial" w:hAnsi="Arial" w:cs="Arial"/>
                <w:sz w:val="24"/>
                <w:szCs w:val="24"/>
              </w:rPr>
              <w:t>Wykorzystanie</w:t>
            </w:r>
          </w:p>
          <w:p w:rsidR="00972E17" w:rsidRPr="006A492A" w:rsidRDefault="00972E17" w:rsidP="0062314E">
            <w:pPr>
              <w:jc w:val="center"/>
              <w:rPr>
                <w:rFonts w:ascii="Arial" w:hAnsi="Arial" w:cs="Arial"/>
                <w:sz w:val="24"/>
                <w:szCs w:val="24"/>
              </w:rPr>
            </w:pPr>
            <w:proofErr w:type="gramStart"/>
            <w:r w:rsidRPr="006A492A">
              <w:rPr>
                <w:rFonts w:ascii="Arial" w:hAnsi="Arial" w:cs="Arial"/>
                <w:sz w:val="24"/>
                <w:szCs w:val="24"/>
              </w:rPr>
              <w:t>wiedzy</w:t>
            </w:r>
            <w:proofErr w:type="gramEnd"/>
          </w:p>
        </w:tc>
        <w:tc>
          <w:tcPr>
            <w:tcW w:w="1843" w:type="dxa"/>
          </w:tcPr>
          <w:p w:rsidR="00972E17" w:rsidRPr="006A492A" w:rsidRDefault="00972E17" w:rsidP="0062314E">
            <w:pPr>
              <w:jc w:val="center"/>
              <w:rPr>
                <w:rFonts w:ascii="Arial" w:hAnsi="Arial" w:cs="Arial"/>
                <w:sz w:val="24"/>
                <w:szCs w:val="24"/>
              </w:rPr>
            </w:pPr>
            <w:proofErr w:type="spellStart"/>
            <w:r w:rsidRPr="006A492A">
              <w:rPr>
                <w:rFonts w:ascii="Arial" w:hAnsi="Arial" w:cs="Arial"/>
                <w:sz w:val="24"/>
                <w:szCs w:val="24"/>
              </w:rPr>
              <w:t>Repozytariusz</w:t>
            </w:r>
            <w:proofErr w:type="spellEnd"/>
          </w:p>
        </w:tc>
        <w:tc>
          <w:tcPr>
            <w:tcW w:w="8221" w:type="dxa"/>
          </w:tcPr>
          <w:p w:rsidR="00972E17" w:rsidRPr="006A492A" w:rsidRDefault="006A3517" w:rsidP="006A3517">
            <w:pPr>
              <w:rPr>
                <w:rFonts w:ascii="Arial" w:hAnsi="Arial" w:cs="Arial"/>
                <w:sz w:val="20"/>
                <w:szCs w:val="20"/>
              </w:rPr>
            </w:pPr>
            <w:r>
              <w:rPr>
                <w:rFonts w:ascii="Arial" w:hAnsi="Arial" w:cs="Arial"/>
                <w:sz w:val="20"/>
                <w:szCs w:val="20"/>
              </w:rPr>
              <w:t>Utworzone repozytorium zawierające know-how w organizacji wymaga osób 50+, które będą w stanie skutecznie wskazywać obszary</w:t>
            </w:r>
            <w:r w:rsidR="00873A90">
              <w:rPr>
                <w:rFonts w:ascii="Arial" w:hAnsi="Arial" w:cs="Arial"/>
                <w:sz w:val="20"/>
                <w:szCs w:val="20"/>
              </w:rPr>
              <w:t>,</w:t>
            </w:r>
            <w:r>
              <w:rPr>
                <w:rFonts w:ascii="Arial" w:hAnsi="Arial" w:cs="Arial"/>
                <w:sz w:val="20"/>
                <w:szCs w:val="20"/>
              </w:rPr>
              <w:t xml:space="preserve"> w których dane zasoby wiedzy mogą być wykorzystane. Jest to rola powiązana z rolą Dyfuzora, z tą różnicą, że </w:t>
            </w:r>
            <w:proofErr w:type="spellStart"/>
            <w:r>
              <w:rPr>
                <w:rFonts w:ascii="Arial" w:hAnsi="Arial" w:cs="Arial"/>
                <w:sz w:val="20"/>
                <w:szCs w:val="20"/>
              </w:rPr>
              <w:t>Repozytariusz</w:t>
            </w:r>
            <w:proofErr w:type="spellEnd"/>
            <w:r>
              <w:rPr>
                <w:rFonts w:ascii="Arial" w:hAnsi="Arial" w:cs="Arial"/>
                <w:sz w:val="20"/>
                <w:szCs w:val="20"/>
              </w:rPr>
              <w:t xml:space="preserve"> stara się aktywnie </w:t>
            </w:r>
            <w:r w:rsidR="000746F6">
              <w:rPr>
                <w:rFonts w:ascii="Arial" w:hAnsi="Arial" w:cs="Arial"/>
                <w:sz w:val="20"/>
                <w:szCs w:val="20"/>
              </w:rPr>
              <w:t>wskazywać obszary wykorzystania dostępnej wiedzy, a Dyfuzor zajmuje się tylko jej gromadzeniem i systematyzowaniem, udostępniając wiedzę na życzenie członków organizacji.</w:t>
            </w:r>
          </w:p>
        </w:tc>
      </w:tr>
      <w:tr w:rsidR="00972E17" w:rsidRPr="006A492A" w:rsidTr="00745FDE">
        <w:trPr>
          <w:trHeight w:val="277"/>
        </w:trPr>
        <w:tc>
          <w:tcPr>
            <w:tcW w:w="1951" w:type="dxa"/>
            <w:vMerge/>
          </w:tcPr>
          <w:p w:rsidR="00972E17" w:rsidRPr="006A492A" w:rsidRDefault="00972E17" w:rsidP="0062314E">
            <w:pPr>
              <w:rPr>
                <w:rFonts w:ascii="Arial" w:hAnsi="Arial" w:cs="Arial"/>
                <w:sz w:val="24"/>
                <w:szCs w:val="24"/>
              </w:rPr>
            </w:pPr>
          </w:p>
        </w:tc>
        <w:tc>
          <w:tcPr>
            <w:tcW w:w="1843" w:type="dxa"/>
          </w:tcPr>
          <w:p w:rsidR="00972E17" w:rsidRPr="006A492A" w:rsidRDefault="00972E17" w:rsidP="0062314E">
            <w:pPr>
              <w:jc w:val="center"/>
              <w:rPr>
                <w:rFonts w:ascii="Arial" w:hAnsi="Arial" w:cs="Arial"/>
                <w:sz w:val="24"/>
                <w:szCs w:val="24"/>
              </w:rPr>
            </w:pPr>
            <w:r w:rsidRPr="006A492A">
              <w:rPr>
                <w:rFonts w:ascii="Arial" w:hAnsi="Arial" w:cs="Arial"/>
                <w:sz w:val="24"/>
                <w:szCs w:val="24"/>
              </w:rPr>
              <w:t>Sędzia/juror</w:t>
            </w:r>
          </w:p>
        </w:tc>
        <w:tc>
          <w:tcPr>
            <w:tcW w:w="8221" w:type="dxa"/>
          </w:tcPr>
          <w:p w:rsidR="00972E17" w:rsidRPr="006A492A" w:rsidRDefault="006A3517" w:rsidP="006A3517">
            <w:pPr>
              <w:rPr>
                <w:rFonts w:ascii="Arial" w:hAnsi="Arial" w:cs="Arial"/>
                <w:sz w:val="20"/>
                <w:szCs w:val="20"/>
              </w:rPr>
            </w:pPr>
            <w:r>
              <w:rPr>
                <w:rFonts w:ascii="Arial" w:hAnsi="Arial" w:cs="Arial"/>
                <w:sz w:val="20"/>
                <w:szCs w:val="20"/>
              </w:rPr>
              <w:t>Efektywne wykorzystanie dostępnej w organizacji wiedzy nie zawsze jest przestrzegane. Osoby 50+ mogę pełnić funkcję sędziego/jurora, który będzie w stanie ocenić, czy w danej sytuacji zostały dobrze wykorzystane poprzednie doświadczenia i wiedza organizacji. Rola takiej osoby będzie się kumulowała na aspektach wskazania obszarów gdzie pracownicy w niedostatecznym stopniu bazują na zasobach wiedzy i doświadczenia organizacji.</w:t>
            </w:r>
          </w:p>
        </w:tc>
      </w:tr>
    </w:tbl>
    <w:p w:rsidR="00972E17" w:rsidRDefault="00972E17" w:rsidP="00A27DA7">
      <w:pPr>
        <w:spacing w:after="0" w:line="240" w:lineRule="auto"/>
        <w:jc w:val="both"/>
        <w:rPr>
          <w:rFonts w:ascii="Arial" w:hAnsi="Arial" w:cs="Arial"/>
          <w:sz w:val="24"/>
          <w:szCs w:val="24"/>
        </w:rPr>
      </w:pPr>
    </w:p>
    <w:p w:rsidR="00745FDE" w:rsidRPr="006A492A" w:rsidRDefault="006A492A" w:rsidP="006A492A">
      <w:pPr>
        <w:spacing w:after="0" w:line="240" w:lineRule="auto"/>
        <w:rPr>
          <w:rFonts w:ascii="Arial" w:hAnsi="Arial" w:cs="Arial"/>
          <w:sz w:val="24"/>
          <w:szCs w:val="24"/>
        </w:rPr>
        <w:sectPr w:rsidR="00745FDE" w:rsidRPr="006A492A" w:rsidSect="00745FDE">
          <w:pgSz w:w="16838" w:h="11906" w:orient="landscape"/>
          <w:pgMar w:top="2268" w:right="2268" w:bottom="2268" w:left="2268" w:header="709" w:footer="709" w:gutter="0"/>
          <w:cols w:space="708"/>
          <w:docGrid w:linePitch="360"/>
        </w:sectPr>
      </w:pPr>
      <w:r w:rsidRPr="006A492A">
        <w:rPr>
          <w:rFonts w:ascii="Arial" w:hAnsi="Arial" w:cs="Arial"/>
          <w:sz w:val="24"/>
          <w:szCs w:val="24"/>
        </w:rPr>
        <w:t>Źródło: opracowanie własne</w:t>
      </w:r>
    </w:p>
    <w:p w:rsidR="005E57E9" w:rsidRDefault="000746F6" w:rsidP="009B1E16">
      <w:pPr>
        <w:spacing w:line="240" w:lineRule="auto"/>
        <w:jc w:val="both"/>
        <w:rPr>
          <w:rFonts w:ascii="Arial" w:hAnsi="Arial" w:cs="Arial"/>
          <w:sz w:val="24"/>
          <w:szCs w:val="24"/>
        </w:rPr>
      </w:pPr>
      <w:r w:rsidRPr="000746F6">
        <w:rPr>
          <w:rFonts w:ascii="Arial" w:hAnsi="Arial" w:cs="Arial"/>
          <w:sz w:val="24"/>
          <w:szCs w:val="24"/>
        </w:rPr>
        <w:lastRenderedPageBreak/>
        <w:t xml:space="preserve">W tabeli </w:t>
      </w:r>
      <w:r>
        <w:rPr>
          <w:rFonts w:ascii="Arial" w:hAnsi="Arial" w:cs="Arial"/>
          <w:sz w:val="24"/>
          <w:szCs w:val="24"/>
        </w:rPr>
        <w:t xml:space="preserve">nr 2 zostały wskazane role osób 50+ w procesach wiedzy. </w:t>
      </w:r>
      <w:r w:rsidR="005E57E9">
        <w:rPr>
          <w:rFonts w:ascii="Arial" w:hAnsi="Arial" w:cs="Arial"/>
          <w:sz w:val="24"/>
          <w:szCs w:val="24"/>
        </w:rPr>
        <w:t xml:space="preserve">Na każdym z tych etapów osoby 50+ mogą odgrywać pozytywne role dla organizacji i wpływać na efektywność tworzenia, dyfuzji oraz wykorzystania wiedzy. Wskazane role mogą </w:t>
      </w:r>
      <w:proofErr w:type="gramStart"/>
      <w:r w:rsidR="005E57E9">
        <w:rPr>
          <w:rFonts w:ascii="Arial" w:hAnsi="Arial" w:cs="Arial"/>
          <w:sz w:val="24"/>
          <w:szCs w:val="24"/>
        </w:rPr>
        <w:t>występować jako</w:t>
      </w:r>
      <w:proofErr w:type="gramEnd"/>
      <w:r w:rsidR="005E57E9">
        <w:rPr>
          <w:rFonts w:ascii="Arial" w:hAnsi="Arial" w:cs="Arial"/>
          <w:sz w:val="24"/>
          <w:szCs w:val="24"/>
        </w:rPr>
        <w:t xml:space="preserve"> role w zespołach lub jako samodzielne stanowiska w organizacji. </w:t>
      </w:r>
    </w:p>
    <w:p w:rsidR="005E57E9" w:rsidRDefault="005E57E9" w:rsidP="009B1E16">
      <w:pPr>
        <w:spacing w:line="240" w:lineRule="auto"/>
        <w:jc w:val="both"/>
        <w:rPr>
          <w:rFonts w:ascii="Arial" w:hAnsi="Arial" w:cs="Arial"/>
          <w:sz w:val="24"/>
          <w:szCs w:val="24"/>
        </w:rPr>
      </w:pPr>
      <w:r>
        <w:rPr>
          <w:rFonts w:ascii="Arial" w:hAnsi="Arial" w:cs="Arial"/>
          <w:sz w:val="24"/>
          <w:szCs w:val="24"/>
        </w:rPr>
        <w:t>Na etapie tworzenia wiedzy można wskazać role konsultanta wewnętrznego, Profesjonalistę/Eksperta oraz Poszukiwacza benchmarków. W głównej mierze opierają się one na założeniu szerokiej i dużej wiedzy osób 50+ oraz ich dużego doświadczenia. W zależności od roli pełnią oni funkcję indywidualnego lub zespołowego tworzenia nowej wiedzy lub konsultowania rozwiązań tworzonych przez innych członków organizacji.</w:t>
      </w:r>
    </w:p>
    <w:p w:rsidR="005E57E9" w:rsidRDefault="005E57E9" w:rsidP="009B1E16">
      <w:pPr>
        <w:spacing w:line="240" w:lineRule="auto"/>
        <w:jc w:val="both"/>
        <w:rPr>
          <w:rFonts w:ascii="Arial" w:hAnsi="Arial" w:cs="Arial"/>
          <w:sz w:val="24"/>
          <w:szCs w:val="24"/>
        </w:rPr>
      </w:pPr>
      <w:r>
        <w:rPr>
          <w:rFonts w:ascii="Arial" w:hAnsi="Arial" w:cs="Arial"/>
          <w:sz w:val="24"/>
          <w:szCs w:val="24"/>
        </w:rPr>
        <w:t xml:space="preserve">Etap dyfuzji wiedzy daje osobom 50+ pełnienia dwóch ról mentora/nauczyciela wewnętrznego oraz Dyfuzora. Pierwsza rola ukierunkowana jest na bezpośrednie przekazywanie wiedzy innym osobom, a druga na pośrednie przez zgromadzone zasoby udostępniane na żądanie pracowników. Na tym etapie można też wskazać rolę pomocniczą, którą można nazwać Strażnikiem wiedzy. </w:t>
      </w:r>
      <w:r w:rsidR="002C26C0">
        <w:rPr>
          <w:rFonts w:ascii="Arial" w:hAnsi="Arial" w:cs="Arial"/>
          <w:sz w:val="24"/>
          <w:szCs w:val="24"/>
        </w:rPr>
        <w:t>Strażnik wiedzy jest to osoba odpowiedzialna za ciągłość wiedzy w organizacji, dba o to, aby wiedza była gromadzona i przekazywana wewnątrz organizacji.</w:t>
      </w:r>
    </w:p>
    <w:p w:rsidR="002C26C0" w:rsidRDefault="002C26C0" w:rsidP="009B1E16">
      <w:pPr>
        <w:spacing w:line="240" w:lineRule="auto"/>
        <w:jc w:val="both"/>
        <w:rPr>
          <w:rFonts w:ascii="Arial" w:hAnsi="Arial" w:cs="Arial"/>
          <w:sz w:val="24"/>
          <w:szCs w:val="24"/>
        </w:rPr>
      </w:pPr>
      <w:r>
        <w:rPr>
          <w:rFonts w:ascii="Arial" w:hAnsi="Arial" w:cs="Arial"/>
          <w:sz w:val="24"/>
          <w:szCs w:val="24"/>
        </w:rPr>
        <w:t xml:space="preserve">Ostatnim etapem jest wykorzystanie wiedzy. Osoby 50+ mogą pełnić tu rolę </w:t>
      </w:r>
      <w:proofErr w:type="spellStart"/>
      <w:r>
        <w:rPr>
          <w:rFonts w:ascii="Arial" w:hAnsi="Arial" w:cs="Arial"/>
          <w:sz w:val="24"/>
          <w:szCs w:val="24"/>
        </w:rPr>
        <w:t>Repozytariusza</w:t>
      </w:r>
      <w:proofErr w:type="spellEnd"/>
      <w:r>
        <w:rPr>
          <w:rFonts w:ascii="Arial" w:hAnsi="Arial" w:cs="Arial"/>
          <w:sz w:val="24"/>
          <w:szCs w:val="24"/>
        </w:rPr>
        <w:t xml:space="preserve"> lub Sędziego/Jurora. Oby dwie role ukierunkowane są na wskazanie członkom </w:t>
      </w:r>
      <w:proofErr w:type="gramStart"/>
      <w:r>
        <w:rPr>
          <w:rFonts w:ascii="Arial" w:hAnsi="Arial" w:cs="Arial"/>
          <w:sz w:val="24"/>
          <w:szCs w:val="24"/>
        </w:rPr>
        <w:t>organizacji w jaki</w:t>
      </w:r>
      <w:proofErr w:type="gramEnd"/>
      <w:r>
        <w:rPr>
          <w:rFonts w:ascii="Arial" w:hAnsi="Arial" w:cs="Arial"/>
          <w:sz w:val="24"/>
          <w:szCs w:val="24"/>
        </w:rPr>
        <w:t xml:space="preserve"> sposób zg</w:t>
      </w:r>
      <w:r w:rsidR="00873A90">
        <w:rPr>
          <w:rFonts w:ascii="Arial" w:hAnsi="Arial" w:cs="Arial"/>
          <w:sz w:val="24"/>
          <w:szCs w:val="24"/>
        </w:rPr>
        <w:t>ro</w:t>
      </w:r>
      <w:r>
        <w:rPr>
          <w:rFonts w:ascii="Arial" w:hAnsi="Arial" w:cs="Arial"/>
          <w:sz w:val="24"/>
          <w:szCs w:val="24"/>
        </w:rPr>
        <w:t xml:space="preserve">madzona wiedza może być wykorzystana. Różnią się one głównie momentem działania. </w:t>
      </w:r>
      <w:proofErr w:type="spellStart"/>
      <w:r>
        <w:rPr>
          <w:rFonts w:ascii="Arial" w:hAnsi="Arial" w:cs="Arial"/>
          <w:sz w:val="24"/>
          <w:szCs w:val="24"/>
        </w:rPr>
        <w:t>Repozytariusz</w:t>
      </w:r>
      <w:proofErr w:type="spellEnd"/>
      <w:r>
        <w:rPr>
          <w:rFonts w:ascii="Arial" w:hAnsi="Arial" w:cs="Arial"/>
          <w:sz w:val="24"/>
          <w:szCs w:val="24"/>
        </w:rPr>
        <w:t xml:space="preserve"> stara się przekazywać na bieżąco wiedzę, która może być przydatna w realizacji zadań. Aktywnie wspiera członków organizacji. Druga rola Sędziego/Jurora skupia się na ocenie już zadań zrealizowanych, w ten sposób, aby można było wyciągnąć wnioski na przyszłość. Analizowane są procesy i projekty pod kątem podniesienia ich efektywności, przez wykorzystanie dostępnej w organizacji wiedzy i doświadczenia.</w:t>
      </w:r>
    </w:p>
    <w:p w:rsidR="009B1E16" w:rsidRPr="002C26C0" w:rsidRDefault="002C26C0" w:rsidP="009B1E16">
      <w:pPr>
        <w:spacing w:line="240" w:lineRule="auto"/>
        <w:jc w:val="both"/>
        <w:rPr>
          <w:rFonts w:ascii="Arial" w:hAnsi="Arial" w:cs="Arial"/>
          <w:sz w:val="24"/>
          <w:szCs w:val="24"/>
        </w:rPr>
      </w:pPr>
      <w:r>
        <w:rPr>
          <w:rFonts w:ascii="Arial" w:hAnsi="Arial" w:cs="Arial"/>
          <w:sz w:val="24"/>
          <w:szCs w:val="24"/>
        </w:rPr>
        <w:t xml:space="preserve">Wskazane role można niekiedy łączyć ze sobą, w zależności od </w:t>
      </w:r>
      <w:r w:rsidRPr="002C26C0">
        <w:rPr>
          <w:rFonts w:ascii="Arial" w:hAnsi="Arial" w:cs="Arial"/>
          <w:sz w:val="24"/>
          <w:szCs w:val="24"/>
        </w:rPr>
        <w:t xml:space="preserve">potrzeb. W organizacjach można powołać specjalne </w:t>
      </w:r>
      <w:proofErr w:type="gramStart"/>
      <w:r w:rsidRPr="002C26C0">
        <w:rPr>
          <w:rFonts w:ascii="Arial" w:hAnsi="Arial" w:cs="Arial"/>
          <w:sz w:val="24"/>
          <w:szCs w:val="24"/>
        </w:rPr>
        <w:t xml:space="preserve">stanowisko </w:t>
      </w:r>
      <w:r w:rsidR="009B1E16" w:rsidRPr="002C26C0">
        <w:rPr>
          <w:rFonts w:ascii="Arial" w:hAnsi="Arial" w:cs="Arial"/>
          <w:sz w:val="24"/>
          <w:szCs w:val="24"/>
        </w:rPr>
        <w:t xml:space="preserve"> „srebrnego</w:t>
      </w:r>
      <w:proofErr w:type="gramEnd"/>
      <w:r w:rsidR="009B1E16" w:rsidRPr="002C26C0">
        <w:rPr>
          <w:rFonts w:ascii="Arial" w:hAnsi="Arial" w:cs="Arial"/>
          <w:sz w:val="24"/>
          <w:szCs w:val="24"/>
        </w:rPr>
        <w:t xml:space="preserve"> konsultanta”. Na stanowisku tym zatrudniony powinien być dojrzały pracownik z długim stażem pracy, który pełni rolę doradcy dla innych pracowników 50+ i nie tylko.</w:t>
      </w:r>
      <w:r w:rsidRPr="002C26C0">
        <w:rPr>
          <w:rFonts w:ascii="Arial" w:hAnsi="Arial" w:cs="Arial"/>
          <w:sz w:val="24"/>
          <w:szCs w:val="24"/>
        </w:rPr>
        <w:t xml:space="preserve"> Tworzy rozwiązania</w:t>
      </w:r>
      <w:r>
        <w:rPr>
          <w:rFonts w:ascii="Arial" w:hAnsi="Arial" w:cs="Arial"/>
          <w:sz w:val="24"/>
          <w:szCs w:val="24"/>
        </w:rPr>
        <w:t xml:space="preserve"> mogące pomóc w lepszym wykorzystaniu pracowników dojrzałych</w:t>
      </w:r>
      <w:r w:rsidR="00AF3E61">
        <w:rPr>
          <w:rFonts w:ascii="Arial" w:hAnsi="Arial" w:cs="Arial"/>
          <w:sz w:val="24"/>
          <w:szCs w:val="24"/>
        </w:rPr>
        <w:t>.</w:t>
      </w:r>
      <w:r>
        <w:rPr>
          <w:rFonts w:ascii="Arial" w:hAnsi="Arial" w:cs="Arial"/>
          <w:sz w:val="24"/>
          <w:szCs w:val="24"/>
        </w:rPr>
        <w:t xml:space="preserve"> </w:t>
      </w:r>
    </w:p>
    <w:p w:rsidR="000B1DB9" w:rsidRDefault="00A27DA7" w:rsidP="009B1E16">
      <w:pPr>
        <w:spacing w:after="0" w:line="240" w:lineRule="auto"/>
        <w:jc w:val="both"/>
        <w:rPr>
          <w:rFonts w:ascii="Arial" w:hAnsi="Arial" w:cs="Arial"/>
          <w:sz w:val="24"/>
          <w:szCs w:val="24"/>
        </w:rPr>
      </w:pPr>
      <w:r w:rsidRPr="00A27DA7">
        <w:rPr>
          <w:rFonts w:ascii="Arial" w:hAnsi="Arial" w:cs="Arial"/>
          <w:sz w:val="24"/>
          <w:szCs w:val="24"/>
        </w:rPr>
        <w:t xml:space="preserve">Z kolei tabela nr </w:t>
      </w:r>
      <w:r w:rsidR="000B27C2">
        <w:rPr>
          <w:rFonts w:ascii="Arial" w:hAnsi="Arial" w:cs="Arial"/>
          <w:sz w:val="24"/>
          <w:szCs w:val="24"/>
        </w:rPr>
        <w:t xml:space="preserve">3 </w:t>
      </w:r>
      <w:r w:rsidRPr="00A27DA7">
        <w:rPr>
          <w:rFonts w:ascii="Arial" w:hAnsi="Arial" w:cs="Arial"/>
          <w:sz w:val="24"/>
          <w:szCs w:val="24"/>
        </w:rPr>
        <w:t xml:space="preserve">wskazuje </w:t>
      </w:r>
      <w:r w:rsidR="009B1E16">
        <w:rPr>
          <w:rFonts w:ascii="Arial" w:hAnsi="Arial" w:cs="Arial"/>
          <w:sz w:val="24"/>
          <w:szCs w:val="24"/>
        </w:rPr>
        <w:t>typ</w:t>
      </w:r>
      <w:r w:rsidRPr="00A27DA7">
        <w:rPr>
          <w:rFonts w:ascii="Arial" w:hAnsi="Arial" w:cs="Arial"/>
          <w:sz w:val="24"/>
          <w:szCs w:val="24"/>
        </w:rPr>
        <w:t xml:space="preserve"> zadań</w:t>
      </w:r>
      <w:r w:rsidR="009B1E16">
        <w:rPr>
          <w:rFonts w:ascii="Arial" w:hAnsi="Arial" w:cs="Arial"/>
          <w:sz w:val="24"/>
          <w:szCs w:val="24"/>
        </w:rPr>
        <w:t xml:space="preserve"> oraz możliwości wykorzystania potencjału 50+ w realizacji tych zadań</w:t>
      </w:r>
      <w:r w:rsidRPr="00A27DA7">
        <w:rPr>
          <w:rFonts w:ascii="Arial" w:hAnsi="Arial" w:cs="Arial"/>
          <w:sz w:val="24"/>
          <w:szCs w:val="24"/>
        </w:rPr>
        <w:t xml:space="preserve"> i została </w:t>
      </w:r>
      <w:r w:rsidRPr="00A27DA7">
        <w:rPr>
          <w:rFonts w:ascii="Arial" w:hAnsi="Arial" w:cs="Arial"/>
          <w:sz w:val="24"/>
          <w:szCs w:val="24"/>
        </w:rPr>
        <w:lastRenderedPageBreak/>
        <w:t>opracowana wykorzystując propozycj</w:t>
      </w:r>
      <w:r w:rsidR="000B1DB9">
        <w:rPr>
          <w:rFonts w:ascii="Arial" w:hAnsi="Arial" w:cs="Arial"/>
          <w:sz w:val="24"/>
          <w:szCs w:val="24"/>
        </w:rPr>
        <w:t>ę P.</w:t>
      </w:r>
      <w:r w:rsidRPr="00A27DA7">
        <w:rPr>
          <w:rFonts w:ascii="Arial" w:hAnsi="Arial" w:cs="Arial"/>
          <w:sz w:val="24"/>
          <w:szCs w:val="24"/>
        </w:rPr>
        <w:t xml:space="preserve"> </w:t>
      </w:r>
      <w:proofErr w:type="spellStart"/>
      <w:r w:rsidRPr="00A27DA7">
        <w:rPr>
          <w:rFonts w:ascii="Arial" w:hAnsi="Arial" w:cs="Arial"/>
          <w:sz w:val="24"/>
          <w:szCs w:val="24"/>
        </w:rPr>
        <w:t>Warra</w:t>
      </w:r>
      <w:proofErr w:type="spellEnd"/>
      <w:r w:rsidR="000B1DB9">
        <w:rPr>
          <w:rStyle w:val="Odwoanieprzypisudolnego"/>
          <w:rFonts w:ascii="Arial" w:hAnsi="Arial" w:cs="Arial"/>
          <w:sz w:val="24"/>
          <w:szCs w:val="24"/>
        </w:rPr>
        <w:footnoteReference w:id="18"/>
      </w:r>
      <w:r w:rsidRPr="00A27DA7">
        <w:rPr>
          <w:rFonts w:ascii="Arial" w:hAnsi="Arial" w:cs="Arial"/>
          <w:sz w:val="24"/>
          <w:szCs w:val="24"/>
        </w:rPr>
        <w:t>.</w:t>
      </w:r>
      <w:r w:rsidR="009B1E16">
        <w:rPr>
          <w:rFonts w:ascii="Arial" w:hAnsi="Arial" w:cs="Arial"/>
          <w:sz w:val="24"/>
          <w:szCs w:val="24"/>
        </w:rPr>
        <w:t xml:space="preserve"> Jak wynika z tabeli 50+ można wykorzystywać (i powinno się) w d</w:t>
      </w:r>
      <w:r w:rsidR="009B1E16" w:rsidRPr="009B1E16">
        <w:rPr>
          <w:rFonts w:ascii="Arial" w:hAnsi="Arial" w:cs="Arial"/>
          <w:sz w:val="24"/>
          <w:szCs w:val="24"/>
        </w:rPr>
        <w:t>ziedzin</w:t>
      </w:r>
      <w:r w:rsidR="009B1E16">
        <w:rPr>
          <w:rFonts w:ascii="Arial" w:hAnsi="Arial" w:cs="Arial"/>
          <w:sz w:val="24"/>
          <w:szCs w:val="24"/>
        </w:rPr>
        <w:t>ach</w:t>
      </w:r>
      <w:r w:rsidR="009B1E16" w:rsidRPr="009B1E16">
        <w:rPr>
          <w:rFonts w:ascii="Arial" w:hAnsi="Arial" w:cs="Arial"/>
          <w:sz w:val="24"/>
          <w:szCs w:val="24"/>
        </w:rPr>
        <w:t xml:space="preserve">, w których spadek niektórych zdolności w starszym wieku nie powinien wpływać na produktywność, zaś wieloletnie doświadczenie, wiedza ekspercka i inne umiejętności (np. społeczne, komunikacyjne) mogą ją </w:t>
      </w:r>
      <w:r w:rsidR="009B1E16">
        <w:rPr>
          <w:rFonts w:ascii="Arial" w:hAnsi="Arial" w:cs="Arial"/>
          <w:sz w:val="24"/>
          <w:szCs w:val="24"/>
        </w:rPr>
        <w:t>podnieść oraz w odniesieniu do p</w:t>
      </w:r>
      <w:r w:rsidR="009B1E16" w:rsidRPr="009B1E16">
        <w:rPr>
          <w:rFonts w:ascii="Arial" w:hAnsi="Arial" w:cs="Arial"/>
          <w:sz w:val="24"/>
          <w:szCs w:val="24"/>
        </w:rPr>
        <w:t>rac zrutynizowan</w:t>
      </w:r>
      <w:r w:rsidR="009B1E16">
        <w:rPr>
          <w:rFonts w:ascii="Arial" w:hAnsi="Arial" w:cs="Arial"/>
          <w:sz w:val="24"/>
          <w:szCs w:val="24"/>
        </w:rPr>
        <w:t>ych</w:t>
      </w:r>
      <w:r w:rsidR="009B1E16" w:rsidRPr="009B1E16">
        <w:rPr>
          <w:rFonts w:ascii="Arial" w:hAnsi="Arial" w:cs="Arial"/>
          <w:sz w:val="24"/>
          <w:szCs w:val="24"/>
        </w:rPr>
        <w:t>, niewymagając</w:t>
      </w:r>
      <w:r w:rsidR="009B1E16">
        <w:rPr>
          <w:rFonts w:ascii="Arial" w:hAnsi="Arial" w:cs="Arial"/>
          <w:sz w:val="24"/>
          <w:szCs w:val="24"/>
        </w:rPr>
        <w:t>ych</w:t>
      </w:r>
      <w:r w:rsidR="009B1E16" w:rsidRPr="009B1E16">
        <w:rPr>
          <w:rFonts w:ascii="Arial" w:hAnsi="Arial" w:cs="Arial"/>
          <w:sz w:val="24"/>
          <w:szCs w:val="24"/>
        </w:rPr>
        <w:t xml:space="preserve"> zbyt wielu zdolności kognitywnych lub </w:t>
      </w:r>
      <w:proofErr w:type="gramStart"/>
      <w:r w:rsidR="009B1E16" w:rsidRPr="009B1E16">
        <w:rPr>
          <w:rFonts w:ascii="Arial" w:hAnsi="Arial" w:cs="Arial"/>
          <w:sz w:val="24"/>
          <w:szCs w:val="24"/>
        </w:rPr>
        <w:t>fizycznych</w:t>
      </w:r>
      <w:r w:rsidR="009B1E16">
        <w:rPr>
          <w:rFonts w:ascii="Arial" w:hAnsi="Arial" w:cs="Arial"/>
          <w:sz w:val="24"/>
          <w:szCs w:val="24"/>
        </w:rPr>
        <w:t xml:space="preserve">. </w:t>
      </w:r>
      <w:proofErr w:type="gramEnd"/>
    </w:p>
    <w:p w:rsidR="009B1E16" w:rsidRDefault="009B1E16" w:rsidP="009B1E16">
      <w:pPr>
        <w:spacing w:after="0" w:line="240" w:lineRule="auto"/>
        <w:jc w:val="both"/>
        <w:rPr>
          <w:rFonts w:ascii="Arial" w:hAnsi="Arial" w:cs="Arial"/>
          <w:sz w:val="24"/>
          <w:szCs w:val="24"/>
        </w:rPr>
      </w:pPr>
    </w:p>
    <w:p w:rsidR="009B1E16" w:rsidRDefault="009B1E16" w:rsidP="009B1E16">
      <w:pPr>
        <w:spacing w:line="240" w:lineRule="auto"/>
        <w:jc w:val="both"/>
        <w:rPr>
          <w:rFonts w:ascii="Arial" w:hAnsi="Arial" w:cs="Arial"/>
          <w:sz w:val="24"/>
          <w:szCs w:val="24"/>
        </w:rPr>
      </w:pPr>
      <w:r>
        <w:rPr>
          <w:rFonts w:ascii="Arial" w:hAnsi="Arial" w:cs="Arial"/>
          <w:sz w:val="24"/>
          <w:szCs w:val="24"/>
        </w:rPr>
        <w:t>W przypadku p</w:t>
      </w:r>
      <w:r w:rsidRPr="009B1E16">
        <w:rPr>
          <w:rFonts w:ascii="Arial" w:hAnsi="Arial" w:cs="Arial"/>
          <w:sz w:val="24"/>
          <w:szCs w:val="24"/>
        </w:rPr>
        <w:t>rac specjalistów, menadżerów lub naukowców z niektórych dziedzin (związanych np. z szybkim rozwojem technologii i wiedzy), ale też niektórych wysoko wykwalifikowanych robotników</w:t>
      </w:r>
      <w:r w:rsidR="00A27DA7" w:rsidRPr="00A27DA7">
        <w:rPr>
          <w:rFonts w:ascii="Arial" w:hAnsi="Arial" w:cs="Arial"/>
          <w:sz w:val="24"/>
          <w:szCs w:val="24"/>
        </w:rPr>
        <w:t xml:space="preserve"> </w:t>
      </w:r>
      <w:r>
        <w:rPr>
          <w:rFonts w:ascii="Arial" w:hAnsi="Arial" w:cs="Arial"/>
          <w:sz w:val="24"/>
          <w:szCs w:val="24"/>
        </w:rPr>
        <w:t>może się okazać, że wymagania kompetencyjne przekraczają możliwości 50+, często jednak wydajność rośnie wraz z wiekiem.</w:t>
      </w:r>
    </w:p>
    <w:p w:rsidR="006A492A" w:rsidRDefault="009B1E16" w:rsidP="009B1E16">
      <w:pPr>
        <w:spacing w:line="240" w:lineRule="auto"/>
        <w:jc w:val="both"/>
        <w:rPr>
          <w:rFonts w:ascii="Arial" w:hAnsi="Arial" w:cs="Arial"/>
          <w:sz w:val="24"/>
          <w:szCs w:val="24"/>
        </w:rPr>
      </w:pPr>
      <w:r>
        <w:rPr>
          <w:rFonts w:ascii="Arial" w:hAnsi="Arial" w:cs="Arial"/>
          <w:sz w:val="24"/>
          <w:szCs w:val="24"/>
        </w:rPr>
        <w:t>W odniesieniu do z</w:t>
      </w:r>
      <w:r w:rsidRPr="009B1E16">
        <w:rPr>
          <w:rFonts w:ascii="Arial" w:hAnsi="Arial" w:cs="Arial"/>
          <w:sz w:val="24"/>
          <w:szCs w:val="24"/>
        </w:rPr>
        <w:t>awod</w:t>
      </w:r>
      <w:r>
        <w:rPr>
          <w:rFonts w:ascii="Arial" w:hAnsi="Arial" w:cs="Arial"/>
          <w:sz w:val="24"/>
          <w:szCs w:val="24"/>
        </w:rPr>
        <w:t>ów</w:t>
      </w:r>
      <w:r w:rsidRPr="009B1E16">
        <w:rPr>
          <w:rFonts w:ascii="Arial" w:hAnsi="Arial" w:cs="Arial"/>
          <w:sz w:val="24"/>
          <w:szCs w:val="24"/>
        </w:rPr>
        <w:t xml:space="preserve"> wymagając</w:t>
      </w:r>
      <w:r>
        <w:rPr>
          <w:rFonts w:ascii="Arial" w:hAnsi="Arial" w:cs="Arial"/>
          <w:sz w:val="24"/>
          <w:szCs w:val="24"/>
        </w:rPr>
        <w:t>ych</w:t>
      </w:r>
      <w:r w:rsidRPr="009B1E16">
        <w:rPr>
          <w:rFonts w:ascii="Arial" w:hAnsi="Arial" w:cs="Arial"/>
          <w:sz w:val="24"/>
          <w:szCs w:val="24"/>
        </w:rPr>
        <w:t xml:space="preserve"> siły fizycznej, zwinności i zdolności sensorycznych, </w:t>
      </w:r>
      <w:r>
        <w:rPr>
          <w:rFonts w:ascii="Arial" w:hAnsi="Arial" w:cs="Arial"/>
          <w:sz w:val="24"/>
          <w:szCs w:val="24"/>
        </w:rPr>
        <w:t>oraz d</w:t>
      </w:r>
      <w:r w:rsidRPr="009B1E16">
        <w:rPr>
          <w:rFonts w:ascii="Arial" w:hAnsi="Arial" w:cs="Arial"/>
          <w:sz w:val="24"/>
          <w:szCs w:val="24"/>
        </w:rPr>
        <w:t>ziałalnoś</w:t>
      </w:r>
      <w:r>
        <w:rPr>
          <w:rFonts w:ascii="Arial" w:hAnsi="Arial" w:cs="Arial"/>
          <w:sz w:val="24"/>
          <w:szCs w:val="24"/>
        </w:rPr>
        <w:t>ci,</w:t>
      </w:r>
      <w:r w:rsidRPr="009B1E16">
        <w:rPr>
          <w:rFonts w:ascii="Arial" w:hAnsi="Arial" w:cs="Arial"/>
          <w:sz w:val="24"/>
          <w:szCs w:val="24"/>
        </w:rPr>
        <w:t xml:space="preserve"> w której następuje szybka zmiana technologiczna</w:t>
      </w:r>
      <w:r>
        <w:rPr>
          <w:rFonts w:ascii="Arial" w:hAnsi="Arial" w:cs="Arial"/>
          <w:sz w:val="24"/>
          <w:szCs w:val="24"/>
        </w:rPr>
        <w:t xml:space="preserve"> i</w:t>
      </w:r>
      <w:r w:rsidRPr="009B1E16">
        <w:rPr>
          <w:rFonts w:ascii="Arial" w:hAnsi="Arial" w:cs="Arial"/>
          <w:sz w:val="24"/>
          <w:szCs w:val="24"/>
        </w:rPr>
        <w:t xml:space="preserve"> wymagany jest wysoki poziom inteligencji płynnej i stałe uczenie się</w:t>
      </w:r>
      <w:r>
        <w:rPr>
          <w:rFonts w:ascii="Arial" w:hAnsi="Arial" w:cs="Arial"/>
          <w:sz w:val="24"/>
          <w:szCs w:val="24"/>
        </w:rPr>
        <w:t xml:space="preserve"> nie widać większych możliwości wykorzystania 50+, chociaż w odniesieniu np. do menedżerów istnieją i w tym obszarze możliwości.</w:t>
      </w:r>
      <w:r w:rsidR="00A27DA7" w:rsidRPr="00A27DA7">
        <w:rPr>
          <w:rFonts w:ascii="Arial" w:hAnsi="Arial" w:cs="Arial"/>
          <w:sz w:val="24"/>
          <w:szCs w:val="24"/>
        </w:rPr>
        <w:t xml:space="preserve">  </w:t>
      </w:r>
    </w:p>
    <w:p w:rsidR="00A27DA7" w:rsidRPr="006A492A" w:rsidRDefault="00A27DA7" w:rsidP="006A492A">
      <w:pPr>
        <w:rPr>
          <w:rFonts w:ascii="Arial" w:hAnsi="Arial" w:cs="Arial"/>
          <w:sz w:val="24"/>
          <w:szCs w:val="24"/>
        </w:rPr>
        <w:sectPr w:rsidR="00A27DA7" w:rsidRPr="006A492A" w:rsidSect="00510D6A">
          <w:pgSz w:w="11906" w:h="16838"/>
          <w:pgMar w:top="2268" w:right="2268" w:bottom="2268" w:left="2268" w:header="709" w:footer="709" w:gutter="0"/>
          <w:cols w:space="708"/>
          <w:docGrid w:linePitch="360"/>
        </w:sectPr>
      </w:pPr>
    </w:p>
    <w:p w:rsidR="00A27DA7" w:rsidRPr="000B27C2" w:rsidRDefault="00A27DA7" w:rsidP="00B43E93">
      <w:pPr>
        <w:jc w:val="both"/>
        <w:rPr>
          <w:rFonts w:ascii="Arial" w:hAnsi="Arial" w:cs="Arial"/>
          <w:sz w:val="24"/>
          <w:szCs w:val="24"/>
        </w:rPr>
      </w:pPr>
      <w:r w:rsidRPr="000B27C2">
        <w:rPr>
          <w:rFonts w:ascii="Arial" w:hAnsi="Arial" w:cs="Arial"/>
          <w:sz w:val="24"/>
          <w:szCs w:val="24"/>
        </w:rPr>
        <w:lastRenderedPageBreak/>
        <w:t>Tabela nr</w:t>
      </w:r>
      <w:r w:rsidR="000B27C2" w:rsidRPr="000B27C2">
        <w:rPr>
          <w:rFonts w:ascii="Arial" w:hAnsi="Arial" w:cs="Arial"/>
          <w:sz w:val="24"/>
          <w:szCs w:val="24"/>
        </w:rPr>
        <w:t xml:space="preserve"> 3. Typy pracy a możliwości wykorzystania potencjału 50+</w:t>
      </w:r>
    </w:p>
    <w:p w:rsidR="00AF3E61" w:rsidRDefault="00AF3E61" w:rsidP="00A27DA7">
      <w:pPr>
        <w:jc w:val="both"/>
        <w:rPr>
          <w:rFonts w:ascii="Arial" w:hAnsi="Arial" w:cs="Arial"/>
          <w:sz w:val="24"/>
          <w:szCs w:val="24"/>
        </w:rPr>
      </w:pPr>
    </w:p>
    <w:tbl>
      <w:tblPr>
        <w:tblStyle w:val="Jasnasiatka"/>
        <w:tblW w:w="0" w:type="auto"/>
        <w:tblLook w:val="04A0" w:firstRow="1" w:lastRow="0" w:firstColumn="1" w:lastColumn="0" w:noHBand="0" w:noVBand="1"/>
      </w:tblPr>
      <w:tblGrid>
        <w:gridCol w:w="4770"/>
        <w:gridCol w:w="2034"/>
        <w:gridCol w:w="2009"/>
        <w:gridCol w:w="1509"/>
        <w:gridCol w:w="2196"/>
      </w:tblGrid>
      <w:tr w:rsidR="007C55DD" w:rsidRPr="00745FDE" w:rsidTr="00760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7C55DD" w:rsidRPr="00745FDE" w:rsidRDefault="007C55DD" w:rsidP="00760F7B">
            <w:pPr>
              <w:jc w:val="center"/>
              <w:rPr>
                <w:rFonts w:ascii="Arial" w:hAnsi="Arial" w:cs="Arial"/>
                <w:b w:val="0"/>
                <w:sz w:val="20"/>
                <w:szCs w:val="20"/>
                <w:highlight w:val="yellow"/>
              </w:rPr>
            </w:pPr>
            <w:r w:rsidRPr="00745FDE">
              <w:rPr>
                <w:rFonts w:ascii="Arial" w:hAnsi="Arial" w:cs="Arial"/>
                <w:b w:val="0"/>
                <w:sz w:val="20"/>
                <w:szCs w:val="20"/>
              </w:rPr>
              <w:t>Typ pracy</w:t>
            </w:r>
          </w:p>
        </w:tc>
        <w:tc>
          <w:tcPr>
            <w:tcW w:w="0" w:type="auto"/>
          </w:tcPr>
          <w:p w:rsidR="007C55DD" w:rsidRPr="00745FDE" w:rsidRDefault="007C55DD" w:rsidP="00760F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highlight w:val="yellow"/>
              </w:rPr>
            </w:pPr>
            <w:r w:rsidRPr="00745FDE">
              <w:rPr>
                <w:rFonts w:ascii="Arial" w:hAnsi="Arial" w:cs="Arial"/>
                <w:b w:val="0"/>
                <w:sz w:val="20"/>
                <w:szCs w:val="20"/>
              </w:rPr>
              <w:t>Wymagania kompetencyjne przekraczają możliwości starszych pracowników?</w:t>
            </w:r>
          </w:p>
        </w:tc>
        <w:tc>
          <w:tcPr>
            <w:tcW w:w="0" w:type="auto"/>
          </w:tcPr>
          <w:p w:rsidR="007C55DD" w:rsidRPr="00745FDE" w:rsidRDefault="007C55DD" w:rsidP="00760F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highlight w:val="yellow"/>
              </w:rPr>
            </w:pPr>
            <w:r w:rsidRPr="00745FDE">
              <w:rPr>
                <w:rFonts w:ascii="Arial" w:hAnsi="Arial" w:cs="Arial"/>
                <w:b w:val="0"/>
                <w:sz w:val="20"/>
                <w:szCs w:val="20"/>
              </w:rPr>
              <w:t>Wydajność zyskuje wraz z doświadczaniem?</w:t>
            </w:r>
          </w:p>
        </w:tc>
        <w:tc>
          <w:tcPr>
            <w:tcW w:w="0" w:type="auto"/>
          </w:tcPr>
          <w:p w:rsidR="007C55DD" w:rsidRPr="00745FDE" w:rsidRDefault="007C55DD" w:rsidP="00760F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highlight w:val="yellow"/>
              </w:rPr>
            </w:pPr>
            <w:r w:rsidRPr="00745FDE">
              <w:rPr>
                <w:rFonts w:ascii="Arial" w:hAnsi="Arial" w:cs="Arial"/>
                <w:b w:val="0"/>
                <w:sz w:val="20"/>
                <w:szCs w:val="20"/>
              </w:rPr>
              <w:t>Oczekiwany związek ze wzrostem wieku</w:t>
            </w:r>
          </w:p>
        </w:tc>
        <w:tc>
          <w:tcPr>
            <w:tcW w:w="0" w:type="auto"/>
          </w:tcPr>
          <w:p w:rsidR="007C55DD" w:rsidRPr="00745FDE" w:rsidRDefault="007C55DD" w:rsidP="00760F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745FDE">
              <w:rPr>
                <w:rFonts w:ascii="Arial" w:hAnsi="Arial" w:cs="Arial"/>
                <w:b w:val="0"/>
                <w:sz w:val="20"/>
                <w:szCs w:val="20"/>
              </w:rPr>
              <w:t>Odniesienie do pracowników</w:t>
            </w:r>
          </w:p>
        </w:tc>
      </w:tr>
      <w:tr w:rsidR="007C55DD" w:rsidRPr="00745FDE" w:rsidTr="00760F7B">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770" w:type="dxa"/>
          </w:tcPr>
          <w:p w:rsidR="007C55DD" w:rsidRPr="00745FDE" w:rsidRDefault="007C55DD" w:rsidP="00760F7B">
            <w:pPr>
              <w:autoSpaceDE w:val="0"/>
              <w:autoSpaceDN w:val="0"/>
              <w:adjustRightInd w:val="0"/>
              <w:rPr>
                <w:rFonts w:ascii="Arial" w:hAnsi="Arial" w:cs="Arial"/>
                <w:b w:val="0"/>
                <w:sz w:val="20"/>
                <w:szCs w:val="20"/>
                <w:highlight w:val="yellow"/>
              </w:rPr>
            </w:pPr>
            <w:r w:rsidRPr="00745FDE">
              <w:rPr>
                <w:rFonts w:ascii="Arial" w:hAnsi="Arial" w:cs="Arial"/>
                <w:b w:val="0"/>
                <w:sz w:val="20"/>
                <w:szCs w:val="20"/>
              </w:rPr>
              <w:t>Prace zrutynizowane, niewymagające</w:t>
            </w:r>
            <w:r>
              <w:rPr>
                <w:rFonts w:ascii="Arial" w:hAnsi="Arial" w:cs="Arial"/>
                <w:b w:val="0"/>
                <w:sz w:val="20"/>
                <w:szCs w:val="20"/>
              </w:rPr>
              <w:t xml:space="preserve"> </w:t>
            </w:r>
            <w:r w:rsidRPr="00745FDE">
              <w:rPr>
                <w:rFonts w:ascii="Arial" w:hAnsi="Arial" w:cs="Arial"/>
                <w:b w:val="0"/>
                <w:sz w:val="20"/>
                <w:szCs w:val="20"/>
              </w:rPr>
              <w:t>zbyt wielu zdolności kognitywnych lub fizycznych</w:t>
            </w:r>
          </w:p>
        </w:tc>
        <w:tc>
          <w:tcPr>
            <w:tcW w:w="0" w:type="auto"/>
          </w:tcPr>
          <w:p w:rsidR="007C55DD" w:rsidRPr="00745FDE"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745FDE">
              <w:rPr>
                <w:rFonts w:ascii="Arial" w:hAnsi="Arial" w:cs="Arial"/>
                <w:b/>
                <w:sz w:val="20"/>
                <w:szCs w:val="20"/>
                <w:highlight w:val="yellow"/>
              </w:rPr>
              <w:t>Nie</w:t>
            </w:r>
          </w:p>
        </w:tc>
        <w:tc>
          <w:tcPr>
            <w:tcW w:w="0" w:type="auto"/>
          </w:tcPr>
          <w:p w:rsidR="007C55DD" w:rsidRPr="00745FDE"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745FDE">
              <w:rPr>
                <w:rFonts w:ascii="Arial" w:hAnsi="Arial" w:cs="Arial"/>
                <w:b/>
                <w:sz w:val="20"/>
                <w:szCs w:val="20"/>
                <w:highlight w:val="yellow"/>
              </w:rPr>
              <w:t>Nie</w:t>
            </w:r>
          </w:p>
        </w:tc>
        <w:tc>
          <w:tcPr>
            <w:tcW w:w="0" w:type="auto"/>
          </w:tcPr>
          <w:p w:rsidR="007C55DD" w:rsidRPr="00745FDE"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745FDE">
              <w:rPr>
                <w:rFonts w:ascii="Arial" w:hAnsi="Arial" w:cs="Arial"/>
                <w:b/>
                <w:sz w:val="20"/>
                <w:szCs w:val="20"/>
              </w:rPr>
              <w:t>Zerowy</w:t>
            </w:r>
          </w:p>
        </w:tc>
        <w:tc>
          <w:tcPr>
            <w:tcW w:w="0" w:type="auto"/>
          </w:tcPr>
          <w:p w:rsidR="007C55DD" w:rsidRPr="00745FDE"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Pr>
                <w:rFonts w:ascii="Arial" w:hAnsi="Arial" w:cs="Arial"/>
                <w:b/>
                <w:sz w:val="20"/>
                <w:szCs w:val="20"/>
              </w:rPr>
              <w:t>Pracownik szeregowy</w:t>
            </w:r>
          </w:p>
        </w:tc>
      </w:tr>
      <w:tr w:rsidR="007C55DD" w:rsidRPr="00745FDE" w:rsidTr="00760F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7C55DD" w:rsidRPr="00745FDE" w:rsidRDefault="007C55DD" w:rsidP="00760F7B">
            <w:pPr>
              <w:autoSpaceDE w:val="0"/>
              <w:autoSpaceDN w:val="0"/>
              <w:adjustRightInd w:val="0"/>
              <w:rPr>
                <w:rFonts w:ascii="Arial" w:hAnsi="Arial" w:cs="Arial"/>
                <w:b w:val="0"/>
                <w:sz w:val="20"/>
                <w:szCs w:val="20"/>
                <w:highlight w:val="yellow"/>
              </w:rPr>
            </w:pPr>
            <w:r w:rsidRPr="00745FDE">
              <w:rPr>
                <w:rFonts w:ascii="Arial" w:hAnsi="Arial" w:cs="Arial"/>
                <w:b w:val="0"/>
                <w:sz w:val="20"/>
                <w:szCs w:val="20"/>
              </w:rPr>
              <w:t>Zawody wymagające siły fizycznej, zwinności i zdolności sensorycznych, np.</w:t>
            </w:r>
            <w:r>
              <w:rPr>
                <w:rFonts w:ascii="Arial" w:hAnsi="Arial" w:cs="Arial"/>
                <w:b w:val="0"/>
                <w:sz w:val="20"/>
                <w:szCs w:val="20"/>
              </w:rPr>
              <w:t xml:space="preserve"> </w:t>
            </w:r>
            <w:r w:rsidRPr="00745FDE">
              <w:rPr>
                <w:rFonts w:ascii="Arial" w:hAnsi="Arial" w:cs="Arial"/>
                <w:b w:val="0"/>
                <w:sz w:val="20"/>
                <w:szCs w:val="20"/>
              </w:rPr>
              <w:t xml:space="preserve">pracownicy fizyczni, sportowcy. </w:t>
            </w:r>
          </w:p>
        </w:tc>
        <w:tc>
          <w:tcPr>
            <w:tcW w:w="0" w:type="auto"/>
          </w:tcPr>
          <w:p w:rsidR="007C55DD" w:rsidRPr="00745FDE"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highlight w:val="yellow"/>
              </w:rPr>
            </w:pPr>
            <w:r w:rsidRPr="00745FDE">
              <w:rPr>
                <w:rFonts w:ascii="Arial" w:hAnsi="Arial" w:cs="Arial"/>
                <w:b/>
                <w:sz w:val="20"/>
                <w:szCs w:val="20"/>
                <w:highlight w:val="yellow"/>
              </w:rPr>
              <w:t>Tak</w:t>
            </w:r>
            <w:r>
              <w:rPr>
                <w:rFonts w:ascii="Arial" w:hAnsi="Arial" w:cs="Arial"/>
                <w:b/>
                <w:sz w:val="20"/>
                <w:szCs w:val="20"/>
                <w:highlight w:val="yellow"/>
              </w:rPr>
              <w:t xml:space="preserve"> </w:t>
            </w:r>
          </w:p>
        </w:tc>
        <w:tc>
          <w:tcPr>
            <w:tcW w:w="0" w:type="auto"/>
          </w:tcPr>
          <w:p w:rsidR="007C55DD" w:rsidRPr="00745FDE"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highlight w:val="yellow"/>
              </w:rPr>
            </w:pPr>
            <w:r w:rsidRPr="00745FDE">
              <w:rPr>
                <w:rFonts w:ascii="Arial" w:hAnsi="Arial" w:cs="Arial"/>
                <w:b/>
                <w:sz w:val="20"/>
                <w:szCs w:val="20"/>
                <w:highlight w:val="yellow"/>
              </w:rPr>
              <w:t>Nie</w:t>
            </w:r>
          </w:p>
        </w:tc>
        <w:tc>
          <w:tcPr>
            <w:tcW w:w="0" w:type="auto"/>
          </w:tcPr>
          <w:p w:rsidR="007C55DD" w:rsidRPr="00745FDE"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highlight w:val="yellow"/>
              </w:rPr>
            </w:pPr>
            <w:r w:rsidRPr="00745FDE">
              <w:rPr>
                <w:rFonts w:ascii="Arial" w:hAnsi="Arial" w:cs="Arial"/>
                <w:b/>
                <w:sz w:val="20"/>
                <w:szCs w:val="20"/>
              </w:rPr>
              <w:t>Negatywny</w:t>
            </w:r>
          </w:p>
        </w:tc>
        <w:tc>
          <w:tcPr>
            <w:tcW w:w="0" w:type="auto"/>
          </w:tcPr>
          <w:p w:rsidR="007C55DD"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B27C2">
              <w:rPr>
                <w:rFonts w:ascii="Arial" w:hAnsi="Arial" w:cs="Arial"/>
                <w:b/>
                <w:sz w:val="20"/>
                <w:szCs w:val="20"/>
              </w:rPr>
              <w:t>Robotnik niewykwalifikowany</w:t>
            </w:r>
          </w:p>
          <w:p w:rsidR="007C55DD" w:rsidRPr="00745FDE"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highlight w:val="yellow"/>
              </w:rPr>
            </w:pPr>
            <w:r w:rsidRPr="000B27C2">
              <w:rPr>
                <w:rFonts w:ascii="Arial" w:hAnsi="Arial" w:cs="Arial"/>
                <w:b/>
                <w:sz w:val="20"/>
                <w:szCs w:val="20"/>
              </w:rPr>
              <w:t>Robotnik wykwalifikowany</w:t>
            </w:r>
          </w:p>
        </w:tc>
      </w:tr>
      <w:tr w:rsidR="007C55DD" w:rsidRPr="00745FDE" w:rsidTr="0076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7C55DD" w:rsidRPr="00745FDE" w:rsidRDefault="007C55DD" w:rsidP="00760F7B">
            <w:pPr>
              <w:autoSpaceDE w:val="0"/>
              <w:autoSpaceDN w:val="0"/>
              <w:adjustRightInd w:val="0"/>
              <w:rPr>
                <w:rFonts w:ascii="Arial" w:hAnsi="Arial" w:cs="Arial"/>
                <w:b w:val="0"/>
                <w:sz w:val="20"/>
                <w:szCs w:val="20"/>
              </w:rPr>
            </w:pPr>
            <w:r>
              <w:rPr>
                <w:rFonts w:ascii="Arial" w:hAnsi="Arial" w:cs="Arial"/>
                <w:b w:val="0"/>
                <w:sz w:val="20"/>
                <w:szCs w:val="20"/>
              </w:rPr>
              <w:t xml:space="preserve">Prace </w:t>
            </w:r>
            <w:r w:rsidRPr="00745FDE">
              <w:rPr>
                <w:rFonts w:ascii="Arial" w:hAnsi="Arial" w:cs="Arial"/>
                <w:b w:val="0"/>
                <w:sz w:val="20"/>
                <w:szCs w:val="20"/>
              </w:rPr>
              <w:t>specjalistów, menadżerów lub naukowców z niektórych dziedzin</w:t>
            </w:r>
            <w:r>
              <w:rPr>
                <w:rFonts w:ascii="Arial" w:hAnsi="Arial" w:cs="Arial"/>
                <w:b w:val="0"/>
                <w:sz w:val="20"/>
                <w:szCs w:val="20"/>
              </w:rPr>
              <w:t xml:space="preserve"> </w:t>
            </w:r>
            <w:proofErr w:type="gramStart"/>
            <w:r>
              <w:rPr>
                <w:rFonts w:ascii="Arial" w:hAnsi="Arial" w:cs="Arial"/>
                <w:b w:val="0"/>
                <w:sz w:val="20"/>
                <w:szCs w:val="20"/>
              </w:rPr>
              <w:t>nie charakteryzujących</w:t>
            </w:r>
            <w:proofErr w:type="gramEnd"/>
            <w:r>
              <w:rPr>
                <w:rFonts w:ascii="Arial" w:hAnsi="Arial" w:cs="Arial"/>
                <w:b w:val="0"/>
                <w:sz w:val="20"/>
                <w:szCs w:val="20"/>
              </w:rPr>
              <w:t xml:space="preserve"> się wysokim rozwojem technologicznym</w:t>
            </w:r>
          </w:p>
        </w:tc>
        <w:tc>
          <w:tcPr>
            <w:tcW w:w="0" w:type="auto"/>
          </w:tcPr>
          <w:p w:rsidR="007C55DD" w:rsidRPr="00745FDE"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Pr>
                <w:rFonts w:ascii="Arial" w:hAnsi="Arial" w:cs="Arial"/>
                <w:b/>
                <w:sz w:val="20"/>
                <w:szCs w:val="20"/>
                <w:highlight w:val="yellow"/>
              </w:rPr>
              <w:t>Nie</w:t>
            </w:r>
          </w:p>
        </w:tc>
        <w:tc>
          <w:tcPr>
            <w:tcW w:w="0" w:type="auto"/>
          </w:tcPr>
          <w:p w:rsidR="007C55DD" w:rsidRPr="00745FDE"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Pr>
                <w:rFonts w:ascii="Arial" w:hAnsi="Arial" w:cs="Arial"/>
                <w:b/>
                <w:sz w:val="20"/>
                <w:szCs w:val="20"/>
                <w:highlight w:val="yellow"/>
              </w:rPr>
              <w:t>Tak</w:t>
            </w:r>
          </w:p>
        </w:tc>
        <w:tc>
          <w:tcPr>
            <w:tcW w:w="0" w:type="auto"/>
          </w:tcPr>
          <w:p w:rsidR="007C55DD" w:rsidRPr="00745FDE"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Pozytywny</w:t>
            </w:r>
          </w:p>
        </w:tc>
        <w:tc>
          <w:tcPr>
            <w:tcW w:w="0" w:type="auto"/>
          </w:tcPr>
          <w:p w:rsidR="007C55DD" w:rsidRPr="000B27C2" w:rsidRDefault="007C55DD" w:rsidP="00760F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Menedżer</w:t>
            </w:r>
            <w:r>
              <w:rPr>
                <w:rFonts w:ascii="Arial" w:hAnsi="Arial" w:cs="Arial"/>
                <w:b/>
                <w:sz w:val="20"/>
                <w:szCs w:val="20"/>
              </w:rPr>
              <w:br/>
              <w:t>Specjalista</w:t>
            </w:r>
            <w:r>
              <w:rPr>
                <w:rFonts w:ascii="Arial" w:hAnsi="Arial" w:cs="Arial"/>
                <w:b/>
                <w:sz w:val="20"/>
                <w:szCs w:val="20"/>
              </w:rPr>
              <w:br/>
              <w:t>Robotnik wykwalifikowany</w:t>
            </w:r>
          </w:p>
        </w:tc>
      </w:tr>
      <w:tr w:rsidR="007C55DD" w:rsidRPr="00745FDE" w:rsidTr="00760F7B">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770" w:type="dxa"/>
          </w:tcPr>
          <w:p w:rsidR="007C55DD" w:rsidRDefault="007C55DD" w:rsidP="00760F7B">
            <w:pPr>
              <w:autoSpaceDE w:val="0"/>
              <w:autoSpaceDN w:val="0"/>
              <w:adjustRightInd w:val="0"/>
              <w:rPr>
                <w:rFonts w:ascii="Arial" w:hAnsi="Arial" w:cs="Arial"/>
                <w:b w:val="0"/>
                <w:sz w:val="20"/>
                <w:szCs w:val="20"/>
              </w:rPr>
            </w:pPr>
            <w:r w:rsidRPr="00745FDE">
              <w:rPr>
                <w:rFonts w:ascii="Arial" w:hAnsi="Arial" w:cs="Arial"/>
                <w:b w:val="0"/>
                <w:sz w:val="20"/>
                <w:szCs w:val="20"/>
              </w:rPr>
              <w:t>Działalność, w której następuje szybka zmiana technologiczna, wymagany jest wysoki poziom inteligencji płynnej i stałe uczenie się.</w:t>
            </w:r>
          </w:p>
        </w:tc>
        <w:tc>
          <w:tcPr>
            <w:tcW w:w="0" w:type="auto"/>
          </w:tcPr>
          <w:p w:rsidR="007C55DD" w:rsidRPr="00745FDE"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highlight w:val="yellow"/>
              </w:rPr>
            </w:pPr>
            <w:r>
              <w:rPr>
                <w:rFonts w:ascii="Arial" w:hAnsi="Arial" w:cs="Arial"/>
                <w:b/>
                <w:sz w:val="20"/>
                <w:szCs w:val="20"/>
                <w:highlight w:val="yellow"/>
              </w:rPr>
              <w:t>Tak</w:t>
            </w:r>
          </w:p>
        </w:tc>
        <w:tc>
          <w:tcPr>
            <w:tcW w:w="0" w:type="auto"/>
          </w:tcPr>
          <w:p w:rsidR="007C55DD" w:rsidRPr="00745FDE"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highlight w:val="yellow"/>
              </w:rPr>
            </w:pPr>
            <w:r>
              <w:rPr>
                <w:rFonts w:ascii="Arial" w:hAnsi="Arial" w:cs="Arial"/>
                <w:b/>
                <w:sz w:val="20"/>
                <w:szCs w:val="20"/>
                <w:highlight w:val="yellow"/>
              </w:rPr>
              <w:t>Tak</w:t>
            </w:r>
          </w:p>
        </w:tc>
        <w:tc>
          <w:tcPr>
            <w:tcW w:w="0" w:type="auto"/>
          </w:tcPr>
          <w:p w:rsidR="007C55DD" w:rsidRPr="00745FDE"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Negatywny</w:t>
            </w:r>
          </w:p>
        </w:tc>
        <w:tc>
          <w:tcPr>
            <w:tcW w:w="0" w:type="auto"/>
          </w:tcPr>
          <w:p w:rsidR="007C55DD" w:rsidRPr="000B27C2" w:rsidRDefault="007C55DD" w:rsidP="00760F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Specjalista</w:t>
            </w:r>
          </w:p>
        </w:tc>
      </w:tr>
    </w:tbl>
    <w:p w:rsidR="007C55DD" w:rsidRDefault="00873A90" w:rsidP="00A27DA7">
      <w:pPr>
        <w:jc w:val="both"/>
        <w:rPr>
          <w:rFonts w:ascii="Arial" w:hAnsi="Arial" w:cs="Arial"/>
          <w:sz w:val="24"/>
          <w:szCs w:val="24"/>
          <w:highlight w:val="yellow"/>
        </w:rPr>
        <w:sectPr w:rsidR="007C55DD" w:rsidSect="00A27DA7">
          <w:pgSz w:w="16838" w:h="11906" w:orient="landscape"/>
          <w:pgMar w:top="2268" w:right="2268" w:bottom="2268" w:left="2268" w:header="709" w:footer="709" w:gutter="0"/>
          <w:cols w:space="708"/>
          <w:docGrid w:linePitch="360"/>
        </w:sectPr>
      </w:pPr>
      <w:r>
        <w:rPr>
          <w:rFonts w:ascii="Arial" w:hAnsi="Arial" w:cs="Arial"/>
          <w:sz w:val="24"/>
          <w:szCs w:val="24"/>
        </w:rPr>
        <w:t>Źródło: opracowanie własne</w:t>
      </w:r>
      <w:r w:rsidRPr="00A27DA7">
        <w:rPr>
          <w:rFonts w:ascii="Arial" w:hAnsi="Arial" w:cs="Arial"/>
          <w:sz w:val="24"/>
          <w:szCs w:val="24"/>
        </w:rPr>
        <w:tab/>
      </w:r>
    </w:p>
    <w:p w:rsidR="000F1D8B" w:rsidRPr="00A21F3C" w:rsidRDefault="000F1D8B" w:rsidP="000F1D8B">
      <w:pPr>
        <w:jc w:val="both"/>
        <w:rPr>
          <w:rFonts w:ascii="Arial" w:hAnsi="Arial" w:cs="Arial"/>
          <w:sz w:val="24"/>
          <w:szCs w:val="24"/>
        </w:rPr>
      </w:pPr>
      <w:r w:rsidRPr="00A21F3C">
        <w:rPr>
          <w:rFonts w:ascii="Arial" w:hAnsi="Arial" w:cs="Arial"/>
          <w:sz w:val="24"/>
          <w:szCs w:val="24"/>
        </w:rPr>
        <w:lastRenderedPageBreak/>
        <w:t xml:space="preserve">Znaczenie starszych pracowników w rozwoju modelu organizacji opartej na wiedzy dostrzega obecnie wielu pracodawców. Między </w:t>
      </w:r>
      <w:proofErr w:type="gramStart"/>
      <w:r w:rsidRPr="00A21F3C">
        <w:rPr>
          <w:rFonts w:ascii="Arial" w:hAnsi="Arial" w:cs="Arial"/>
          <w:sz w:val="24"/>
          <w:szCs w:val="24"/>
        </w:rPr>
        <w:t>innymi dlatego</w:t>
      </w:r>
      <w:proofErr w:type="gramEnd"/>
      <w:r w:rsidRPr="00A21F3C">
        <w:rPr>
          <w:rFonts w:ascii="Arial" w:hAnsi="Arial" w:cs="Arial"/>
          <w:sz w:val="24"/>
          <w:szCs w:val="24"/>
        </w:rPr>
        <w:t xml:space="preserve"> firma IBM przeprowadziła badania pod hasłem „Czas dojrzałych pracowników”. Wyniki tych badań mają służyć zatrzymaniu w firmie osób przed i po pięćdziesiątce.</w:t>
      </w:r>
      <w:r w:rsidR="00745FDE" w:rsidRPr="00A21F3C">
        <w:rPr>
          <w:rFonts w:ascii="Arial" w:hAnsi="Arial" w:cs="Arial"/>
          <w:sz w:val="24"/>
          <w:szCs w:val="24"/>
        </w:rPr>
        <w:t xml:space="preserve"> Takich przykładów jest wiele</w:t>
      </w:r>
      <w:r w:rsidR="00745FDE" w:rsidRPr="00A21F3C">
        <w:rPr>
          <w:rStyle w:val="Odwoanieprzypisudolnego"/>
          <w:rFonts w:ascii="Arial" w:hAnsi="Arial" w:cs="Arial"/>
          <w:sz w:val="24"/>
          <w:szCs w:val="24"/>
        </w:rPr>
        <w:footnoteReference w:id="19"/>
      </w:r>
      <w:r w:rsidR="00A21F3C">
        <w:rPr>
          <w:rFonts w:ascii="Arial" w:hAnsi="Arial" w:cs="Arial"/>
          <w:sz w:val="24"/>
          <w:szCs w:val="24"/>
        </w:rPr>
        <w:t>.</w:t>
      </w:r>
    </w:p>
    <w:p w:rsidR="000F1D8B" w:rsidRDefault="00C76446" w:rsidP="00A21F3C">
      <w:pPr>
        <w:jc w:val="both"/>
        <w:rPr>
          <w:rFonts w:ascii="Arial" w:hAnsi="Arial" w:cs="Arial"/>
          <w:sz w:val="24"/>
          <w:szCs w:val="24"/>
        </w:rPr>
      </w:pPr>
      <w:r>
        <w:rPr>
          <w:rFonts w:ascii="Arial" w:hAnsi="Arial" w:cs="Arial"/>
          <w:sz w:val="24"/>
          <w:szCs w:val="24"/>
        </w:rPr>
        <w:t>Warto tu także podkreślić, że istnieje cała gama modeli czy koncepcji zarządzania wiedzą</w:t>
      </w:r>
      <w:r>
        <w:rPr>
          <w:rStyle w:val="Odwoanieprzypisudolnego"/>
          <w:rFonts w:ascii="Arial" w:hAnsi="Arial" w:cs="Arial"/>
          <w:sz w:val="24"/>
          <w:szCs w:val="24"/>
        </w:rPr>
        <w:footnoteReference w:id="20"/>
      </w:r>
      <w:r>
        <w:rPr>
          <w:rFonts w:ascii="Arial" w:hAnsi="Arial" w:cs="Arial"/>
          <w:sz w:val="24"/>
          <w:szCs w:val="24"/>
        </w:rPr>
        <w:t xml:space="preserve">. Nie wdając się w dyskurs dotyczący trafności tych propozycji model zaproponowany przez A. </w:t>
      </w:r>
      <w:proofErr w:type="spellStart"/>
      <w:r>
        <w:rPr>
          <w:rFonts w:ascii="Arial" w:hAnsi="Arial" w:cs="Arial"/>
          <w:sz w:val="24"/>
          <w:szCs w:val="24"/>
        </w:rPr>
        <w:t>Jashapar</w:t>
      </w:r>
      <w:r w:rsidR="00A21F3C">
        <w:rPr>
          <w:rFonts w:ascii="Arial" w:hAnsi="Arial" w:cs="Arial"/>
          <w:sz w:val="24"/>
          <w:szCs w:val="24"/>
        </w:rPr>
        <w:t>a</w:t>
      </w:r>
      <w:proofErr w:type="spellEnd"/>
      <w:r>
        <w:rPr>
          <w:rFonts w:ascii="Arial" w:hAnsi="Arial" w:cs="Arial"/>
          <w:sz w:val="24"/>
          <w:szCs w:val="24"/>
        </w:rPr>
        <w:t xml:space="preserve"> integruje dwa podstawowe aspekty analizy zarządzania wiedzą: aspekt procesów uczenia się i aspekt technologiczny (rys. nr</w:t>
      </w:r>
      <w:proofErr w:type="gramStart"/>
      <w:r>
        <w:rPr>
          <w:rFonts w:ascii="Arial" w:hAnsi="Arial" w:cs="Arial"/>
          <w:sz w:val="24"/>
          <w:szCs w:val="24"/>
        </w:rPr>
        <w:t xml:space="preserve"> </w:t>
      </w:r>
      <w:r w:rsidR="006A492A">
        <w:rPr>
          <w:rFonts w:ascii="Arial" w:hAnsi="Arial" w:cs="Arial"/>
          <w:sz w:val="24"/>
          <w:szCs w:val="24"/>
        </w:rPr>
        <w:t>2</w:t>
      </w:r>
      <w:r>
        <w:rPr>
          <w:rFonts w:ascii="Arial" w:hAnsi="Arial" w:cs="Arial"/>
          <w:sz w:val="24"/>
          <w:szCs w:val="24"/>
        </w:rPr>
        <w:t>).</w:t>
      </w:r>
      <w:r w:rsidR="009B1E16">
        <w:rPr>
          <w:rFonts w:ascii="Arial" w:hAnsi="Arial" w:cs="Arial"/>
          <w:sz w:val="24"/>
          <w:szCs w:val="24"/>
        </w:rPr>
        <w:t xml:space="preserve"> Warto</w:t>
      </w:r>
      <w:proofErr w:type="gramEnd"/>
      <w:r w:rsidR="009B1E16">
        <w:rPr>
          <w:rFonts w:ascii="Arial" w:hAnsi="Arial" w:cs="Arial"/>
          <w:sz w:val="24"/>
          <w:szCs w:val="24"/>
        </w:rPr>
        <w:t xml:space="preserve"> tu podkreślić, że efektywność zarządzania wiedzą jest zdeterminowana całościowym podejściem do zagadnienia, a zatem wymaga systemowe zarządzania wiedzą.</w:t>
      </w:r>
    </w:p>
    <w:p w:rsidR="000F1D8B" w:rsidRDefault="000F1D8B" w:rsidP="00F03D63">
      <w:pPr>
        <w:rPr>
          <w:rFonts w:ascii="Arial" w:hAnsi="Arial" w:cs="Arial"/>
          <w:sz w:val="24"/>
          <w:szCs w:val="24"/>
        </w:rPr>
      </w:pPr>
    </w:p>
    <w:p w:rsidR="00F03D63" w:rsidRPr="00D53490" w:rsidRDefault="00F03D63" w:rsidP="00F03D63">
      <w:pPr>
        <w:rPr>
          <w:rFonts w:ascii="Arial" w:hAnsi="Arial" w:cs="Arial"/>
          <w:sz w:val="24"/>
          <w:szCs w:val="24"/>
        </w:rPr>
      </w:pPr>
      <w:r>
        <w:rPr>
          <w:rFonts w:ascii="Arial" w:hAnsi="Arial" w:cs="Arial"/>
          <w:noProof/>
          <w:sz w:val="24"/>
          <w:szCs w:val="24"/>
          <w:lang w:eastAsia="pl-PL"/>
        </w:rPr>
        <w:lastRenderedPageBreak/>
        <w:drawing>
          <wp:inline distT="0" distB="0" distL="0" distR="0" wp14:anchorId="3B7FA22A" wp14:editId="2A7D0132">
            <wp:extent cx="5695950" cy="34385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76446" w:rsidRPr="008B3271" w:rsidRDefault="00C76446" w:rsidP="00C76446">
      <w:pPr>
        <w:rPr>
          <w:rFonts w:ascii="Arial" w:hAnsi="Arial" w:cs="Arial"/>
          <w:sz w:val="24"/>
          <w:szCs w:val="24"/>
        </w:rPr>
      </w:pPr>
      <w:r>
        <w:rPr>
          <w:rFonts w:ascii="Arial" w:hAnsi="Arial" w:cs="Arial"/>
          <w:sz w:val="24"/>
          <w:szCs w:val="24"/>
        </w:rPr>
        <w:t>Rys</w:t>
      </w:r>
      <w:r w:rsidR="00A21F3C">
        <w:rPr>
          <w:rFonts w:ascii="Arial" w:hAnsi="Arial" w:cs="Arial"/>
          <w:sz w:val="24"/>
          <w:szCs w:val="24"/>
        </w:rPr>
        <w:t>unek nr 2.</w:t>
      </w:r>
      <w:r>
        <w:rPr>
          <w:rFonts w:ascii="Arial" w:hAnsi="Arial" w:cs="Arial"/>
          <w:sz w:val="24"/>
          <w:szCs w:val="24"/>
        </w:rPr>
        <w:t xml:space="preserve"> Zintegrowany system zarządzania wiedzą</w:t>
      </w:r>
      <w:r w:rsidR="00A21F3C">
        <w:rPr>
          <w:rFonts w:ascii="Arial" w:hAnsi="Arial" w:cs="Arial"/>
          <w:sz w:val="24"/>
          <w:szCs w:val="24"/>
        </w:rPr>
        <w:t>.</w:t>
      </w:r>
    </w:p>
    <w:p w:rsidR="00F03D63" w:rsidRDefault="00C76446" w:rsidP="00F03D63">
      <w:pPr>
        <w:rPr>
          <w:rFonts w:ascii="Arial" w:hAnsi="Arial" w:cs="Arial"/>
          <w:sz w:val="24"/>
          <w:szCs w:val="24"/>
        </w:rPr>
      </w:pPr>
      <w:r>
        <w:rPr>
          <w:rFonts w:ascii="Arial" w:hAnsi="Arial" w:cs="Arial"/>
          <w:sz w:val="24"/>
          <w:szCs w:val="24"/>
        </w:rPr>
        <w:t xml:space="preserve">Źródło: </w:t>
      </w:r>
      <w:proofErr w:type="spellStart"/>
      <w:r w:rsidR="00F03D63">
        <w:rPr>
          <w:rFonts w:ascii="Arial" w:hAnsi="Arial" w:cs="Arial"/>
          <w:sz w:val="24"/>
          <w:szCs w:val="24"/>
        </w:rPr>
        <w:t>Jashapara</w:t>
      </w:r>
      <w:proofErr w:type="spellEnd"/>
      <w:r w:rsidR="00F03D63">
        <w:rPr>
          <w:rFonts w:ascii="Arial" w:hAnsi="Arial" w:cs="Arial"/>
          <w:sz w:val="24"/>
          <w:szCs w:val="24"/>
        </w:rPr>
        <w:t xml:space="preserve"> A. </w:t>
      </w:r>
      <w:r>
        <w:rPr>
          <w:rFonts w:ascii="Arial" w:hAnsi="Arial" w:cs="Arial"/>
          <w:sz w:val="24"/>
          <w:szCs w:val="24"/>
        </w:rPr>
        <w:t xml:space="preserve">Zarządzanie wiedzą, PWE Warszawa 2006, </w:t>
      </w:r>
      <w:r w:rsidR="00F03D63">
        <w:rPr>
          <w:rFonts w:ascii="Arial" w:hAnsi="Arial" w:cs="Arial"/>
          <w:sz w:val="24"/>
          <w:szCs w:val="24"/>
        </w:rPr>
        <w:t>s. 366</w:t>
      </w:r>
      <w:r>
        <w:rPr>
          <w:rFonts w:ascii="Arial" w:hAnsi="Arial" w:cs="Arial"/>
          <w:sz w:val="24"/>
          <w:szCs w:val="24"/>
        </w:rPr>
        <w:t>.</w:t>
      </w:r>
    </w:p>
    <w:p w:rsidR="005C5BE1" w:rsidRDefault="00A21F3C" w:rsidP="00140749">
      <w:pPr>
        <w:jc w:val="both"/>
        <w:rPr>
          <w:rFonts w:ascii="Arial" w:hAnsi="Arial" w:cs="Arial"/>
          <w:sz w:val="24"/>
          <w:szCs w:val="24"/>
        </w:rPr>
      </w:pPr>
      <w:proofErr w:type="spellStart"/>
      <w:r>
        <w:rPr>
          <w:rFonts w:ascii="Arial" w:hAnsi="Arial" w:cs="Arial"/>
          <w:sz w:val="24"/>
          <w:szCs w:val="24"/>
        </w:rPr>
        <w:t>A.</w:t>
      </w:r>
      <w:r w:rsidR="00C76446" w:rsidRPr="00C76446">
        <w:rPr>
          <w:rFonts w:ascii="Arial" w:hAnsi="Arial" w:cs="Arial"/>
          <w:sz w:val="24"/>
          <w:szCs w:val="24"/>
        </w:rPr>
        <w:t>Jashapara</w:t>
      </w:r>
      <w:proofErr w:type="spellEnd"/>
      <w:r w:rsidR="00C76446" w:rsidRPr="00C76446">
        <w:rPr>
          <w:rFonts w:ascii="Arial" w:hAnsi="Arial" w:cs="Arial"/>
          <w:sz w:val="24"/>
          <w:szCs w:val="24"/>
        </w:rPr>
        <w:t xml:space="preserve"> eksponuje cztery elementy zintegrowanego systemu zarządzania wiedzą</w:t>
      </w:r>
      <w:r w:rsidR="00C76446">
        <w:rPr>
          <w:rFonts w:ascii="Arial" w:hAnsi="Arial" w:cs="Arial"/>
          <w:sz w:val="24"/>
          <w:szCs w:val="24"/>
        </w:rPr>
        <w:t xml:space="preserve">: obszar strategii, technologii zarządzania wiedzą, organizacyjnego uczenia się i kultury organizacyjnej. </w:t>
      </w:r>
    </w:p>
    <w:p w:rsidR="005C5BE1" w:rsidRDefault="00C76446" w:rsidP="00140749">
      <w:pPr>
        <w:jc w:val="both"/>
        <w:rPr>
          <w:rFonts w:ascii="Arial" w:hAnsi="Arial" w:cs="Arial"/>
          <w:sz w:val="24"/>
          <w:szCs w:val="24"/>
        </w:rPr>
      </w:pPr>
      <w:r>
        <w:rPr>
          <w:rFonts w:ascii="Arial" w:hAnsi="Arial" w:cs="Arial"/>
          <w:sz w:val="24"/>
          <w:szCs w:val="24"/>
        </w:rPr>
        <w:t xml:space="preserve">Obszar strategii to decyzje dotyczące nie tyle strategii </w:t>
      </w:r>
      <w:proofErr w:type="gramStart"/>
      <w:r>
        <w:rPr>
          <w:rFonts w:ascii="Arial" w:hAnsi="Arial" w:cs="Arial"/>
          <w:sz w:val="24"/>
          <w:szCs w:val="24"/>
        </w:rPr>
        <w:t>organizacji jako</w:t>
      </w:r>
      <w:proofErr w:type="gramEnd"/>
      <w:r>
        <w:rPr>
          <w:rFonts w:ascii="Arial" w:hAnsi="Arial" w:cs="Arial"/>
          <w:sz w:val="24"/>
          <w:szCs w:val="24"/>
        </w:rPr>
        <w:t xml:space="preserve"> całości, ale szczególnej strategii zarządzania wiedzą. I tu na pierwszym planie jest strategia personalizacji, która wskazuje, że wiedza jest związana z człowiekiem i tylko w bezpośrednich relacjach może być przekazywana i wzbogacana. </w:t>
      </w:r>
    </w:p>
    <w:p w:rsidR="007F1D82" w:rsidRDefault="005C5BE1" w:rsidP="00140749">
      <w:pPr>
        <w:jc w:val="both"/>
        <w:rPr>
          <w:rFonts w:ascii="Arial" w:hAnsi="Arial" w:cs="Arial"/>
          <w:sz w:val="24"/>
          <w:szCs w:val="24"/>
        </w:rPr>
      </w:pPr>
      <w:r>
        <w:rPr>
          <w:rFonts w:ascii="Arial" w:hAnsi="Arial" w:cs="Arial"/>
          <w:sz w:val="24"/>
          <w:szCs w:val="24"/>
        </w:rPr>
        <w:t xml:space="preserve">Obszar technologii koncentruje się głównie na kodyfikacji wiedzy. Takie aspekty jak porządkowanie, wyodrębnianie, wartościowanie, upowszechnianie czy przechowywanie i prezentowanie wiedzy są w centrum zainteresowania. </w:t>
      </w:r>
    </w:p>
    <w:p w:rsidR="005C5BE1" w:rsidRDefault="005C5BE1" w:rsidP="00140749">
      <w:pPr>
        <w:jc w:val="both"/>
        <w:rPr>
          <w:rFonts w:ascii="Arial" w:hAnsi="Arial" w:cs="Arial"/>
          <w:sz w:val="24"/>
          <w:szCs w:val="24"/>
        </w:rPr>
      </w:pPr>
      <w:r>
        <w:rPr>
          <w:rFonts w:ascii="Arial" w:hAnsi="Arial" w:cs="Arial"/>
          <w:sz w:val="24"/>
          <w:szCs w:val="24"/>
        </w:rPr>
        <w:t xml:space="preserve">Organizacyjne uczenie się to z kolei kwestia rozważenia czy wiedza powstaje w procesie indywidualnego czy zespołowego uczenia się, </w:t>
      </w:r>
      <w:r>
        <w:rPr>
          <w:rFonts w:ascii="Arial" w:hAnsi="Arial" w:cs="Arial"/>
          <w:sz w:val="24"/>
          <w:szCs w:val="24"/>
        </w:rPr>
        <w:lastRenderedPageBreak/>
        <w:t>to kwestia tworzenia warunków dla organizacyjnego uczenia się. To w końcu kwestia oduczania się (oduczania rutyn).</w:t>
      </w:r>
    </w:p>
    <w:p w:rsidR="005C5BE1" w:rsidRPr="00C76446" w:rsidRDefault="005C5BE1" w:rsidP="00140749">
      <w:pPr>
        <w:jc w:val="both"/>
        <w:rPr>
          <w:rFonts w:ascii="Arial" w:hAnsi="Arial" w:cs="Arial"/>
          <w:sz w:val="24"/>
          <w:szCs w:val="24"/>
        </w:rPr>
      </w:pPr>
      <w:r>
        <w:rPr>
          <w:rFonts w:ascii="Arial" w:hAnsi="Arial" w:cs="Arial"/>
          <w:sz w:val="24"/>
          <w:szCs w:val="24"/>
        </w:rPr>
        <w:t xml:space="preserve">Ostatnim obszarem zintegrowanego modelu zarządzania wiedzą jest kultura organizacyjna. Kultura </w:t>
      </w:r>
      <w:r w:rsidR="00A21F3C">
        <w:rPr>
          <w:rFonts w:ascii="Arial" w:hAnsi="Arial" w:cs="Arial"/>
          <w:sz w:val="24"/>
          <w:szCs w:val="24"/>
        </w:rPr>
        <w:t>organizacyjna, jako</w:t>
      </w:r>
      <w:r>
        <w:rPr>
          <w:rFonts w:ascii="Arial" w:hAnsi="Arial" w:cs="Arial"/>
          <w:sz w:val="24"/>
          <w:szCs w:val="24"/>
        </w:rPr>
        <w:t xml:space="preserve"> zespół norm i wartości powinna być zorientowana na dzielenie się wiedzą, bowiem właśnie ten proces zarządzania wiedzą jest krytycznym czynnikiem powodzenia zarządzania wiedzą w ogóle.</w:t>
      </w:r>
    </w:p>
    <w:p w:rsidR="00F03D63" w:rsidRDefault="00F03D63" w:rsidP="00B43E93">
      <w:pPr>
        <w:rPr>
          <w:rFonts w:ascii="Arial" w:hAnsi="Arial" w:cs="Arial"/>
          <w:sz w:val="24"/>
          <w:szCs w:val="24"/>
        </w:rPr>
      </w:pPr>
    </w:p>
    <w:p w:rsidR="00862907" w:rsidRDefault="00862907" w:rsidP="00B43E93">
      <w:pPr>
        <w:rPr>
          <w:rFonts w:ascii="Arial" w:hAnsi="Arial" w:cs="Arial"/>
          <w:sz w:val="24"/>
          <w:szCs w:val="24"/>
        </w:rPr>
      </w:pPr>
    </w:p>
    <w:p w:rsidR="00862907" w:rsidRDefault="00862907" w:rsidP="00B43E93">
      <w:pPr>
        <w:rPr>
          <w:rFonts w:ascii="Arial" w:hAnsi="Arial" w:cs="Arial"/>
          <w:sz w:val="24"/>
          <w:szCs w:val="24"/>
        </w:rPr>
      </w:pPr>
    </w:p>
    <w:p w:rsidR="00862907" w:rsidRDefault="00862907" w:rsidP="00B43E93">
      <w:pPr>
        <w:rPr>
          <w:rFonts w:ascii="Arial" w:hAnsi="Arial" w:cs="Arial"/>
          <w:sz w:val="24"/>
          <w:szCs w:val="24"/>
        </w:rPr>
      </w:pPr>
    </w:p>
    <w:p w:rsidR="00862907" w:rsidRDefault="00862907" w:rsidP="00B43E93">
      <w:pPr>
        <w:rPr>
          <w:rFonts w:ascii="Arial" w:hAnsi="Arial" w:cs="Arial"/>
          <w:sz w:val="24"/>
          <w:szCs w:val="24"/>
        </w:rPr>
      </w:pPr>
    </w:p>
    <w:p w:rsidR="00862907" w:rsidRDefault="00862907" w:rsidP="00B43E93">
      <w:pPr>
        <w:rPr>
          <w:rFonts w:ascii="Arial" w:hAnsi="Arial" w:cs="Arial"/>
          <w:sz w:val="24"/>
          <w:szCs w:val="24"/>
        </w:rPr>
      </w:pPr>
    </w:p>
    <w:p w:rsidR="00862907" w:rsidRDefault="00862907"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9B1E16" w:rsidRDefault="009B1E16" w:rsidP="00B43E93">
      <w:pPr>
        <w:rPr>
          <w:rFonts w:ascii="Arial" w:hAnsi="Arial" w:cs="Arial"/>
          <w:sz w:val="24"/>
          <w:szCs w:val="24"/>
        </w:rPr>
      </w:pPr>
    </w:p>
    <w:p w:rsidR="00F03D63" w:rsidRDefault="00F03D63" w:rsidP="00B43E93">
      <w:pPr>
        <w:rPr>
          <w:rFonts w:ascii="Arial" w:hAnsi="Arial" w:cs="Arial"/>
          <w:sz w:val="24"/>
          <w:szCs w:val="24"/>
        </w:rPr>
      </w:pPr>
    </w:p>
    <w:p w:rsidR="0096327B" w:rsidRPr="00F03D63" w:rsidRDefault="0096327B" w:rsidP="00A80EB9">
      <w:pPr>
        <w:pStyle w:val="Akapitzlist"/>
        <w:numPr>
          <w:ilvl w:val="0"/>
          <w:numId w:val="3"/>
        </w:numPr>
        <w:rPr>
          <w:rFonts w:ascii="Arial" w:hAnsi="Arial" w:cs="Arial"/>
          <w:b/>
          <w:sz w:val="24"/>
          <w:szCs w:val="24"/>
        </w:rPr>
      </w:pPr>
      <w:r w:rsidRPr="00F03D63">
        <w:rPr>
          <w:rFonts w:ascii="Arial" w:hAnsi="Arial" w:cs="Arial"/>
          <w:b/>
          <w:sz w:val="24"/>
          <w:szCs w:val="24"/>
        </w:rPr>
        <w:lastRenderedPageBreak/>
        <w:t>Metody zarządzania</w:t>
      </w:r>
      <w:r w:rsidR="00B309B2" w:rsidRPr="00F03D63">
        <w:rPr>
          <w:rFonts w:ascii="Arial" w:hAnsi="Arial" w:cs="Arial"/>
          <w:b/>
          <w:sz w:val="24"/>
          <w:szCs w:val="24"/>
        </w:rPr>
        <w:t xml:space="preserve"> wspierające wdrażanie zarządzania wiedzą</w:t>
      </w:r>
    </w:p>
    <w:p w:rsidR="000F1D8B" w:rsidRPr="00A21F3C" w:rsidRDefault="000F1D8B" w:rsidP="000F1D8B">
      <w:pPr>
        <w:jc w:val="both"/>
        <w:rPr>
          <w:rFonts w:ascii="Arial" w:hAnsi="Arial" w:cs="Arial"/>
          <w:sz w:val="24"/>
          <w:szCs w:val="24"/>
        </w:rPr>
      </w:pPr>
      <w:r w:rsidRPr="00A21F3C">
        <w:rPr>
          <w:rFonts w:ascii="Arial" w:hAnsi="Arial" w:cs="Arial"/>
          <w:sz w:val="24"/>
          <w:szCs w:val="24"/>
        </w:rPr>
        <w:t xml:space="preserve">W ramach wdrożenia i rozwoju zarządzania wiedzą w przedsiębiorstwie wykorzystywane są różnorodne metody zarządzania. Są to zarówno rozwiązania wspierające poszczególne procesy w ramach zarządzania wiedzą, jak np. </w:t>
      </w:r>
      <w:proofErr w:type="spellStart"/>
      <w:r w:rsidRPr="00A21F3C">
        <w:rPr>
          <w:rFonts w:ascii="Arial" w:hAnsi="Arial" w:cs="Arial"/>
          <w:sz w:val="24"/>
          <w:szCs w:val="24"/>
        </w:rPr>
        <w:t>mentoring</w:t>
      </w:r>
      <w:proofErr w:type="spellEnd"/>
      <w:r w:rsidRPr="00A21F3C">
        <w:rPr>
          <w:rFonts w:ascii="Arial" w:hAnsi="Arial" w:cs="Arial"/>
          <w:sz w:val="24"/>
          <w:szCs w:val="24"/>
        </w:rPr>
        <w:t xml:space="preserve"> i </w:t>
      </w:r>
      <w:proofErr w:type="spellStart"/>
      <w:r w:rsidRPr="00A21F3C">
        <w:rPr>
          <w:rFonts w:ascii="Arial" w:hAnsi="Arial" w:cs="Arial"/>
          <w:sz w:val="24"/>
          <w:szCs w:val="24"/>
        </w:rPr>
        <w:t>benchmarking</w:t>
      </w:r>
      <w:proofErr w:type="spellEnd"/>
      <w:r w:rsidRPr="00A21F3C">
        <w:rPr>
          <w:rFonts w:ascii="Arial" w:hAnsi="Arial" w:cs="Arial"/>
          <w:sz w:val="24"/>
          <w:szCs w:val="24"/>
        </w:rPr>
        <w:t>, jak również metody powiązane, jak choćby zarządzanie przez grupy autonomiczne czy przez kulturę organizacyjną.</w:t>
      </w:r>
    </w:p>
    <w:p w:rsidR="000F1D8B" w:rsidRPr="00A21F3C" w:rsidRDefault="000F1D8B" w:rsidP="000F1D8B">
      <w:pPr>
        <w:jc w:val="both"/>
        <w:rPr>
          <w:rFonts w:ascii="Arial" w:hAnsi="Arial" w:cs="Arial"/>
          <w:sz w:val="24"/>
          <w:szCs w:val="24"/>
        </w:rPr>
      </w:pPr>
      <w:r w:rsidRPr="00A21F3C">
        <w:rPr>
          <w:rFonts w:ascii="Arial" w:hAnsi="Arial" w:cs="Arial"/>
          <w:sz w:val="24"/>
          <w:szCs w:val="24"/>
        </w:rPr>
        <w:t xml:space="preserve">W dalszej części opracowania przedstawiono katalog wybranych metod wspomagających i powiązanych z zarządzaniem wiedzą. Skoncentrowano się na rozwiązaniach najczęściej wskazywanych w literaturze i w praktyce, mając świadomość, że nie jest to zestawienie kompletne. W praktyce system zarządzania wiedzą może być wspomagany i powiązany z wieloma innymi metodami, technikami i narzędziami, w zależności od specyfiki podmiotu, jego aktualnej sytuacji i warunków otoczenia. </w:t>
      </w:r>
    </w:p>
    <w:p w:rsidR="000F1D8B" w:rsidRPr="00A21F3C" w:rsidRDefault="000B27C2" w:rsidP="000F1D8B">
      <w:pPr>
        <w:rPr>
          <w:rFonts w:ascii="Arial" w:hAnsi="Arial" w:cs="Arial"/>
          <w:sz w:val="24"/>
          <w:szCs w:val="24"/>
        </w:rPr>
      </w:pPr>
      <w:r>
        <w:rPr>
          <w:rFonts w:ascii="Arial" w:hAnsi="Arial" w:cs="Arial"/>
          <w:sz w:val="24"/>
          <w:szCs w:val="24"/>
        </w:rPr>
        <w:t xml:space="preserve">Tabela nr 4 </w:t>
      </w:r>
      <w:proofErr w:type="spellStart"/>
      <w:r>
        <w:rPr>
          <w:rFonts w:ascii="Arial" w:hAnsi="Arial" w:cs="Arial"/>
          <w:sz w:val="24"/>
          <w:szCs w:val="24"/>
        </w:rPr>
        <w:t>Mentoring</w:t>
      </w:r>
      <w:proofErr w:type="spellEnd"/>
      <w:r>
        <w:rPr>
          <w:rFonts w:ascii="Arial" w:hAnsi="Arial" w:cs="Arial"/>
          <w:sz w:val="24"/>
          <w:szCs w:val="24"/>
        </w:rPr>
        <w:t xml:space="preserve"> a 50+</w:t>
      </w:r>
    </w:p>
    <w:tbl>
      <w:tblPr>
        <w:tblStyle w:val="Tabela-Siatka"/>
        <w:tblW w:w="0" w:type="auto"/>
        <w:tblLook w:val="04A0" w:firstRow="1" w:lastRow="0" w:firstColumn="1" w:lastColumn="0" w:noHBand="0" w:noVBand="1"/>
      </w:tblPr>
      <w:tblGrid>
        <w:gridCol w:w="1809"/>
        <w:gridCol w:w="5701"/>
      </w:tblGrid>
      <w:tr w:rsidR="000F1D8B" w:rsidRPr="00A21F3C" w:rsidTr="0062314E">
        <w:trPr>
          <w:trHeight w:val="545"/>
        </w:trPr>
        <w:tc>
          <w:tcPr>
            <w:tcW w:w="7510" w:type="dxa"/>
            <w:gridSpan w:val="2"/>
            <w:vAlign w:val="center"/>
          </w:tcPr>
          <w:p w:rsidR="000F1D8B" w:rsidRPr="00A21F3C" w:rsidRDefault="000F1D8B" w:rsidP="0062314E">
            <w:pPr>
              <w:jc w:val="center"/>
              <w:rPr>
                <w:rFonts w:ascii="Arial" w:hAnsi="Arial" w:cs="Arial"/>
                <w:b/>
                <w:sz w:val="24"/>
                <w:szCs w:val="24"/>
              </w:rPr>
            </w:pPr>
            <w:proofErr w:type="spellStart"/>
            <w:r w:rsidRPr="00A21F3C">
              <w:rPr>
                <w:rFonts w:ascii="Arial" w:hAnsi="Arial" w:cs="Arial"/>
                <w:b/>
                <w:sz w:val="24"/>
                <w:szCs w:val="24"/>
              </w:rPr>
              <w:t>Mentoring</w:t>
            </w:r>
            <w:proofErr w:type="spellEnd"/>
          </w:p>
        </w:tc>
      </w:tr>
      <w:tr w:rsidR="000F1D8B"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t>Podstawowe założenia</w:t>
            </w:r>
          </w:p>
        </w:tc>
        <w:tc>
          <w:tcPr>
            <w:tcW w:w="5701" w:type="dxa"/>
          </w:tcPr>
          <w:p w:rsidR="000F1D8B" w:rsidRPr="00A21F3C" w:rsidRDefault="000F1D8B" w:rsidP="0062314E">
            <w:pPr>
              <w:autoSpaceDE w:val="0"/>
              <w:autoSpaceDN w:val="0"/>
              <w:adjustRightInd w:val="0"/>
              <w:rPr>
                <w:rFonts w:ascii="Arial" w:hAnsi="Arial" w:cs="Arial"/>
                <w:sz w:val="20"/>
                <w:szCs w:val="20"/>
              </w:rPr>
            </w:pPr>
            <w:proofErr w:type="spellStart"/>
            <w:r w:rsidRPr="00A21F3C">
              <w:rPr>
                <w:rFonts w:ascii="Arial" w:hAnsi="Arial" w:cs="Arial"/>
                <w:sz w:val="20"/>
                <w:szCs w:val="20"/>
              </w:rPr>
              <w:t>Mentoring</w:t>
            </w:r>
            <w:proofErr w:type="spellEnd"/>
            <w:r w:rsidRPr="00A21F3C">
              <w:rPr>
                <w:rFonts w:ascii="Arial" w:hAnsi="Arial" w:cs="Arial"/>
                <w:sz w:val="20"/>
                <w:szCs w:val="20"/>
              </w:rPr>
              <w:t xml:space="preserve"> to dwustronny proces, opierający się na ciągłym i sprzężonym uczeniu się. Głównymi jego aktorami są: </w:t>
            </w:r>
          </w:p>
          <w:p w:rsidR="000F1D8B" w:rsidRPr="00A21F3C" w:rsidRDefault="000F1D8B" w:rsidP="000F1D8B">
            <w:pPr>
              <w:pStyle w:val="Akapitzlist"/>
              <w:numPr>
                <w:ilvl w:val="0"/>
                <w:numId w:val="23"/>
              </w:numPr>
              <w:autoSpaceDE w:val="0"/>
              <w:autoSpaceDN w:val="0"/>
              <w:adjustRightInd w:val="0"/>
              <w:ind w:left="318" w:hanging="284"/>
              <w:rPr>
                <w:rFonts w:ascii="Arial" w:hAnsi="Arial" w:cs="Arial"/>
                <w:sz w:val="20"/>
                <w:szCs w:val="20"/>
              </w:rPr>
            </w:pPr>
            <w:proofErr w:type="gramStart"/>
            <w:r w:rsidRPr="00A21F3C">
              <w:rPr>
                <w:rFonts w:ascii="Arial" w:hAnsi="Arial" w:cs="Arial"/>
                <w:sz w:val="20"/>
                <w:szCs w:val="20"/>
              </w:rPr>
              <w:t>przekazujący</w:t>
            </w:r>
            <w:proofErr w:type="gramEnd"/>
            <w:r w:rsidRPr="00A21F3C">
              <w:rPr>
                <w:rFonts w:ascii="Arial" w:hAnsi="Arial" w:cs="Arial"/>
                <w:sz w:val="20"/>
                <w:szCs w:val="20"/>
              </w:rPr>
              <w:t xml:space="preserve"> posiadaną wiedzę i doświadczenie mentor, </w:t>
            </w:r>
          </w:p>
          <w:p w:rsidR="000F1D8B" w:rsidRPr="00A21F3C" w:rsidRDefault="000F1D8B" w:rsidP="000F1D8B">
            <w:pPr>
              <w:pStyle w:val="Akapitzlist"/>
              <w:numPr>
                <w:ilvl w:val="0"/>
                <w:numId w:val="23"/>
              </w:numPr>
              <w:autoSpaceDE w:val="0"/>
              <w:autoSpaceDN w:val="0"/>
              <w:adjustRightInd w:val="0"/>
              <w:ind w:left="318" w:hanging="284"/>
              <w:rPr>
                <w:rFonts w:ascii="Arial" w:hAnsi="Arial" w:cs="Arial"/>
                <w:sz w:val="20"/>
                <w:szCs w:val="20"/>
              </w:rPr>
            </w:pPr>
            <w:proofErr w:type="gramStart"/>
            <w:r w:rsidRPr="00A21F3C">
              <w:rPr>
                <w:rFonts w:ascii="Arial" w:hAnsi="Arial" w:cs="Arial"/>
                <w:sz w:val="20"/>
                <w:szCs w:val="20"/>
              </w:rPr>
              <w:t>zdobywający</w:t>
            </w:r>
            <w:proofErr w:type="gramEnd"/>
            <w:r w:rsidRPr="00A21F3C">
              <w:rPr>
                <w:rFonts w:ascii="Arial" w:hAnsi="Arial" w:cs="Arial"/>
                <w:sz w:val="20"/>
                <w:szCs w:val="20"/>
              </w:rPr>
              <w:t xml:space="preserve"> wiedzę, doskonalący swoje kompetencje i rozwijający się uczeń (</w:t>
            </w:r>
            <w:proofErr w:type="spellStart"/>
            <w:r w:rsidRPr="00A21F3C">
              <w:rPr>
                <w:rFonts w:ascii="Arial" w:hAnsi="Arial" w:cs="Arial"/>
                <w:sz w:val="20"/>
                <w:szCs w:val="20"/>
              </w:rPr>
              <w:t>mentee</w:t>
            </w:r>
            <w:proofErr w:type="spellEnd"/>
            <w:r w:rsidRPr="00A21F3C">
              <w:rPr>
                <w:rFonts w:ascii="Arial" w:hAnsi="Arial" w:cs="Arial"/>
                <w:sz w:val="20"/>
                <w:szCs w:val="20"/>
              </w:rPr>
              <w:t xml:space="preserve">, </w:t>
            </w:r>
            <w:proofErr w:type="spellStart"/>
            <w:r w:rsidRPr="00A21F3C">
              <w:rPr>
                <w:rFonts w:ascii="Arial" w:hAnsi="Arial" w:cs="Arial"/>
                <w:iCs/>
                <w:sz w:val="20"/>
                <w:szCs w:val="20"/>
              </w:rPr>
              <w:t>protégé</w:t>
            </w:r>
            <w:proofErr w:type="spellEnd"/>
            <w:r w:rsidRPr="00A21F3C">
              <w:rPr>
                <w:rFonts w:ascii="Arial" w:hAnsi="Arial" w:cs="Arial"/>
                <w:sz w:val="20"/>
                <w:szCs w:val="20"/>
              </w:rPr>
              <w:t>)</w:t>
            </w:r>
          </w:p>
          <w:p w:rsidR="000F1D8B" w:rsidRPr="00A21F3C" w:rsidRDefault="000F1D8B" w:rsidP="0062314E">
            <w:pPr>
              <w:autoSpaceDE w:val="0"/>
              <w:autoSpaceDN w:val="0"/>
              <w:adjustRightInd w:val="0"/>
              <w:rPr>
                <w:rFonts w:ascii="Arial" w:hAnsi="Arial" w:cs="Arial"/>
                <w:sz w:val="20"/>
                <w:szCs w:val="20"/>
              </w:rPr>
            </w:pPr>
            <w:r w:rsidRPr="00A21F3C">
              <w:rPr>
                <w:rFonts w:ascii="Arial" w:hAnsi="Arial" w:cs="Arial"/>
                <w:sz w:val="20"/>
                <w:szCs w:val="20"/>
              </w:rPr>
              <w:t xml:space="preserve">Pomiędzy mentorem i uczniem nawiązuje się wzajemna relacja mistrz-uczeń. </w:t>
            </w:r>
            <w:proofErr w:type="spellStart"/>
            <w:r w:rsidRPr="00A21F3C">
              <w:rPr>
                <w:rFonts w:ascii="Arial" w:hAnsi="Arial" w:cs="Arial"/>
                <w:sz w:val="20"/>
                <w:szCs w:val="20"/>
              </w:rPr>
              <w:t>Mentoring</w:t>
            </w:r>
            <w:proofErr w:type="spellEnd"/>
            <w:r w:rsidRPr="00A21F3C">
              <w:rPr>
                <w:rFonts w:ascii="Arial" w:hAnsi="Arial" w:cs="Arial"/>
                <w:sz w:val="20"/>
                <w:szCs w:val="20"/>
              </w:rPr>
              <w:t xml:space="preserve"> przyczynia się do tworzenia wartości zarówno dla organizacji, która ją stosuje, jak i dla mistrza i ucznia – każdy czerpie z tego korzyści</w:t>
            </w:r>
            <w:r w:rsidRPr="00A21F3C">
              <w:rPr>
                <w:rStyle w:val="Odwoanieprzypisudolnego"/>
                <w:rFonts w:ascii="Arial" w:hAnsi="Arial" w:cs="Arial"/>
                <w:sz w:val="20"/>
                <w:szCs w:val="20"/>
              </w:rPr>
              <w:footnoteReference w:id="21"/>
            </w:r>
            <w:r w:rsidRPr="00A21F3C">
              <w:rPr>
                <w:rFonts w:ascii="Arial" w:hAnsi="Arial" w:cs="Arial"/>
                <w:sz w:val="20"/>
                <w:szCs w:val="20"/>
              </w:rPr>
              <w:t>.</w:t>
            </w:r>
          </w:p>
          <w:p w:rsidR="000F1D8B" w:rsidRPr="00A21F3C" w:rsidRDefault="000F1D8B" w:rsidP="0062314E">
            <w:pPr>
              <w:autoSpaceDE w:val="0"/>
              <w:autoSpaceDN w:val="0"/>
              <w:adjustRightInd w:val="0"/>
              <w:rPr>
                <w:rFonts w:ascii="Arial" w:hAnsi="Arial" w:cs="Arial"/>
                <w:sz w:val="20"/>
                <w:szCs w:val="20"/>
              </w:rPr>
            </w:pPr>
            <w:proofErr w:type="spellStart"/>
            <w:r w:rsidRPr="00A21F3C">
              <w:rPr>
                <w:rFonts w:ascii="Arial" w:hAnsi="Arial" w:cs="Arial"/>
                <w:sz w:val="20"/>
                <w:szCs w:val="20"/>
              </w:rPr>
              <w:t>Mentoring</w:t>
            </w:r>
            <w:proofErr w:type="spellEnd"/>
            <w:r w:rsidRPr="00A21F3C">
              <w:rPr>
                <w:rFonts w:ascii="Arial" w:hAnsi="Arial" w:cs="Arial"/>
                <w:sz w:val="20"/>
                <w:szCs w:val="20"/>
              </w:rPr>
              <w:t xml:space="preserve"> niekiedy bywa utożsamiany jest z </w:t>
            </w:r>
            <w:proofErr w:type="spellStart"/>
            <w:r w:rsidRPr="00A21F3C">
              <w:rPr>
                <w:rFonts w:ascii="Arial" w:hAnsi="Arial" w:cs="Arial"/>
                <w:sz w:val="20"/>
                <w:szCs w:val="20"/>
              </w:rPr>
              <w:t>coachingiem</w:t>
            </w:r>
            <w:proofErr w:type="spellEnd"/>
            <w:r w:rsidRPr="00A21F3C">
              <w:rPr>
                <w:rFonts w:ascii="Arial" w:hAnsi="Arial" w:cs="Arial"/>
                <w:sz w:val="20"/>
                <w:szCs w:val="20"/>
              </w:rPr>
              <w:t xml:space="preserve">. </w:t>
            </w:r>
            <w:proofErr w:type="spellStart"/>
            <w:r w:rsidRPr="00A21F3C">
              <w:rPr>
                <w:rFonts w:ascii="Arial" w:hAnsi="Arial" w:cs="Arial"/>
                <w:sz w:val="20"/>
                <w:szCs w:val="20"/>
              </w:rPr>
              <w:t>Coaching</w:t>
            </w:r>
            <w:proofErr w:type="spellEnd"/>
            <w:r w:rsidRPr="00A21F3C">
              <w:rPr>
                <w:rFonts w:ascii="Arial" w:hAnsi="Arial" w:cs="Arial"/>
                <w:sz w:val="20"/>
                <w:szCs w:val="20"/>
              </w:rPr>
              <w:t xml:space="preserve"> to pomoc danej osobie we wzmacnianiu i udoskonalaniu działania poprzez refleksję nad tym, jak stosuje konkretną umiejętność lub wiedzę</w:t>
            </w:r>
            <w:r w:rsidRPr="00A21F3C">
              <w:rPr>
                <w:rStyle w:val="Odwoanieprzypisudolnego"/>
                <w:rFonts w:ascii="Arial" w:hAnsi="Arial" w:cs="Arial"/>
                <w:sz w:val="20"/>
                <w:szCs w:val="20"/>
              </w:rPr>
              <w:footnoteReference w:id="22"/>
            </w:r>
            <w:r w:rsidRPr="00A21F3C">
              <w:rPr>
                <w:rFonts w:ascii="Arial" w:hAnsi="Arial" w:cs="Arial"/>
                <w:sz w:val="20"/>
                <w:szCs w:val="20"/>
              </w:rPr>
              <w:t xml:space="preserve">. W takim ujęciu </w:t>
            </w:r>
            <w:proofErr w:type="spellStart"/>
            <w:r w:rsidRPr="00A21F3C">
              <w:rPr>
                <w:rFonts w:ascii="Arial" w:hAnsi="Arial" w:cs="Arial"/>
                <w:sz w:val="20"/>
                <w:szCs w:val="20"/>
              </w:rPr>
              <w:t>mentoring</w:t>
            </w:r>
            <w:proofErr w:type="spellEnd"/>
            <w:r w:rsidRPr="00A21F3C">
              <w:rPr>
                <w:rFonts w:ascii="Arial" w:hAnsi="Arial" w:cs="Arial"/>
                <w:sz w:val="20"/>
                <w:szCs w:val="20"/>
              </w:rPr>
              <w:t xml:space="preserve"> wydaje się być pojęciem szerszym, obejmującym nie tylko pomoc w rozwoju określonych kompetencji, ale także rozwój samoświadomości, inspirację i samorealizację. Ponadto, w </w:t>
            </w:r>
            <w:proofErr w:type="spellStart"/>
            <w:r w:rsidRPr="00A21F3C">
              <w:rPr>
                <w:rFonts w:ascii="Arial" w:hAnsi="Arial" w:cs="Arial"/>
                <w:sz w:val="20"/>
                <w:szCs w:val="20"/>
              </w:rPr>
              <w:t>mentoringu</w:t>
            </w:r>
            <w:proofErr w:type="spellEnd"/>
            <w:r w:rsidRPr="00A21F3C">
              <w:rPr>
                <w:rFonts w:ascii="Arial" w:hAnsi="Arial" w:cs="Arial"/>
                <w:sz w:val="20"/>
                <w:szCs w:val="20"/>
              </w:rPr>
              <w:t xml:space="preserve"> relacja ma dłuższy horyzont czasowy, </w:t>
            </w:r>
            <w:r w:rsidRPr="00A21F3C">
              <w:rPr>
                <w:rFonts w:ascii="Arial" w:hAnsi="Arial" w:cs="Arial"/>
                <w:sz w:val="20"/>
                <w:szCs w:val="20"/>
              </w:rPr>
              <w:lastRenderedPageBreak/>
              <w:t xml:space="preserve">a uczeń nie płaci za spotkania i sesje z mentorem (w przeciwieństwie do odpłatnego najczęściej </w:t>
            </w:r>
            <w:proofErr w:type="spellStart"/>
            <w:r w:rsidRPr="00A21F3C">
              <w:rPr>
                <w:rFonts w:ascii="Arial" w:hAnsi="Arial" w:cs="Arial"/>
                <w:sz w:val="20"/>
                <w:szCs w:val="20"/>
              </w:rPr>
              <w:t>coachingu</w:t>
            </w:r>
            <w:proofErr w:type="spellEnd"/>
            <w:r w:rsidRPr="00A21F3C">
              <w:rPr>
                <w:rFonts w:ascii="Arial" w:hAnsi="Arial" w:cs="Arial"/>
                <w:sz w:val="20"/>
                <w:szCs w:val="20"/>
              </w:rPr>
              <w:t>)</w:t>
            </w:r>
            <w:r w:rsidRPr="00A21F3C">
              <w:rPr>
                <w:rStyle w:val="Odwoanieprzypisudolnego"/>
                <w:rFonts w:ascii="Arial" w:hAnsi="Arial" w:cs="Arial"/>
                <w:sz w:val="20"/>
                <w:szCs w:val="20"/>
              </w:rPr>
              <w:footnoteReference w:id="23"/>
            </w:r>
            <w:r w:rsidRPr="00A21F3C">
              <w:rPr>
                <w:rFonts w:ascii="Arial" w:hAnsi="Arial" w:cs="Arial"/>
                <w:sz w:val="20"/>
                <w:szCs w:val="20"/>
              </w:rPr>
              <w:t xml:space="preserve">. </w:t>
            </w:r>
          </w:p>
        </w:tc>
      </w:tr>
      <w:tr w:rsidR="000F1D8B"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lastRenderedPageBreak/>
              <w:t>Zalety</w:t>
            </w:r>
          </w:p>
        </w:tc>
        <w:tc>
          <w:tcPr>
            <w:tcW w:w="5701" w:type="dxa"/>
          </w:tcPr>
          <w:p w:rsidR="000F1D8B" w:rsidRPr="00A21F3C" w:rsidRDefault="000F1D8B" w:rsidP="0062314E">
            <w:pPr>
              <w:autoSpaceDE w:val="0"/>
              <w:autoSpaceDN w:val="0"/>
              <w:adjustRightInd w:val="0"/>
              <w:rPr>
                <w:rFonts w:ascii="Arial" w:hAnsi="Arial" w:cs="Arial"/>
                <w:sz w:val="20"/>
                <w:szCs w:val="20"/>
              </w:rPr>
            </w:pPr>
            <w:r w:rsidRPr="00A21F3C">
              <w:rPr>
                <w:rFonts w:ascii="Arial" w:hAnsi="Arial" w:cs="Arial"/>
                <w:sz w:val="20"/>
                <w:szCs w:val="20"/>
              </w:rPr>
              <w:t xml:space="preserve">Zalety </w:t>
            </w:r>
            <w:proofErr w:type="spellStart"/>
            <w:r w:rsidRPr="00A21F3C">
              <w:rPr>
                <w:rFonts w:ascii="Arial" w:hAnsi="Arial" w:cs="Arial"/>
                <w:sz w:val="20"/>
                <w:szCs w:val="20"/>
              </w:rPr>
              <w:t>mentoringu</w:t>
            </w:r>
            <w:proofErr w:type="spellEnd"/>
            <w:r w:rsidRPr="00A21F3C">
              <w:rPr>
                <w:rFonts w:ascii="Arial" w:hAnsi="Arial" w:cs="Arial"/>
                <w:sz w:val="20"/>
                <w:szCs w:val="20"/>
              </w:rPr>
              <w:t xml:space="preserve"> dotyczą przede wszystkim rozwoju ucznia, który </w:t>
            </w:r>
            <w:r w:rsidRPr="00A21F3C">
              <w:rPr>
                <w:rFonts w:ascii="Arial" w:hAnsi="Arial" w:cs="Arial"/>
                <w:vanish/>
                <w:sz w:val="20"/>
                <w:szCs w:val="20"/>
              </w:rPr>
              <w:cr/>
              <w:t>znania i la na spełnianie potezeb zdobywa wiedzę, ch izacji wymienionych zadań.iej efektywnych rozwązań (benchmarking niegdy si</w:t>
            </w:r>
            <w:r w:rsidRPr="00A21F3C">
              <w:rPr>
                <w:rFonts w:ascii="Arial" w:hAnsi="Arial" w:cs="Arial"/>
                <w:sz w:val="20"/>
                <w:szCs w:val="20"/>
              </w:rPr>
              <w:t>zdobywa nową wiedzę, rozwija własną samoświadomość oraz dostrzega i uwalnia posiadany potencjał.</w:t>
            </w:r>
          </w:p>
          <w:p w:rsidR="000F1D8B" w:rsidRPr="00A21F3C" w:rsidRDefault="000F1D8B" w:rsidP="0062314E">
            <w:pPr>
              <w:autoSpaceDE w:val="0"/>
              <w:autoSpaceDN w:val="0"/>
              <w:adjustRightInd w:val="0"/>
              <w:rPr>
                <w:rFonts w:ascii="Arial" w:hAnsi="Arial" w:cs="Arial"/>
                <w:sz w:val="20"/>
                <w:szCs w:val="20"/>
              </w:rPr>
            </w:pPr>
            <w:r w:rsidRPr="00A21F3C">
              <w:rPr>
                <w:rFonts w:ascii="Arial" w:hAnsi="Arial" w:cs="Arial"/>
                <w:sz w:val="20"/>
                <w:szCs w:val="20"/>
              </w:rPr>
              <w:t>Zalety z punktu widzenia mentora to bycie przydatnym i docenionym, czerpanie satysfakcji z obcowania i rozwoju ucznia. Nagrodą jest to, że wysiłek i poświęcony przez mentora czas przynoszą wymierne efekty, co pozwala na spełnianie jego potrzeb uznania i rozwoju. Szczególnie mentorzy z rozległym doświadczeniem</w:t>
            </w:r>
          </w:p>
          <w:p w:rsidR="000F1D8B" w:rsidRPr="00A21F3C" w:rsidRDefault="000F1D8B" w:rsidP="0062314E">
            <w:pPr>
              <w:autoSpaceDE w:val="0"/>
              <w:autoSpaceDN w:val="0"/>
              <w:adjustRightInd w:val="0"/>
              <w:rPr>
                <w:rFonts w:ascii="Arial" w:hAnsi="Arial" w:cs="Arial"/>
                <w:sz w:val="20"/>
                <w:szCs w:val="20"/>
              </w:rPr>
            </w:pPr>
            <w:proofErr w:type="gramStart"/>
            <w:r w:rsidRPr="00A21F3C">
              <w:rPr>
                <w:rFonts w:ascii="Arial" w:hAnsi="Arial" w:cs="Arial"/>
                <w:sz w:val="20"/>
                <w:szCs w:val="20"/>
              </w:rPr>
              <w:t>i</w:t>
            </w:r>
            <w:proofErr w:type="gramEnd"/>
            <w:r w:rsidRPr="00A21F3C">
              <w:rPr>
                <w:rFonts w:ascii="Arial" w:hAnsi="Arial" w:cs="Arial"/>
                <w:sz w:val="20"/>
                <w:szCs w:val="20"/>
              </w:rPr>
              <w:t xml:space="preserve"> licznymi sukcesami zawodowymi mogą odkryć w relacji mistrz – uczeń nowe możliwości i źródło stymulacji do własnego rozwoju. </w:t>
            </w:r>
            <w:proofErr w:type="spellStart"/>
            <w:r w:rsidRPr="00A21F3C">
              <w:rPr>
                <w:rFonts w:ascii="Arial" w:hAnsi="Arial" w:cs="Arial"/>
                <w:sz w:val="20"/>
                <w:szCs w:val="20"/>
              </w:rPr>
              <w:t>Mentoring</w:t>
            </w:r>
            <w:proofErr w:type="spellEnd"/>
            <w:r w:rsidRPr="00A21F3C">
              <w:rPr>
                <w:rFonts w:ascii="Arial" w:hAnsi="Arial" w:cs="Arial"/>
                <w:sz w:val="20"/>
                <w:szCs w:val="20"/>
              </w:rPr>
              <w:t xml:space="preserve"> nie tylko zachowuje i rozwija wypracowaną wiedzę, ale także uwalnia potencjał pracowników, poprawia komunikację międzypokoleniową oraz oszczędza czas i wydatki na szkolenia zewnętrzne. </w:t>
            </w:r>
          </w:p>
        </w:tc>
      </w:tr>
      <w:tr w:rsidR="000F1D8B"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t>Bariery wdrażania i rozwoju</w:t>
            </w:r>
          </w:p>
        </w:tc>
        <w:tc>
          <w:tcPr>
            <w:tcW w:w="5701" w:type="dxa"/>
          </w:tcPr>
          <w:p w:rsidR="000F1D8B" w:rsidRPr="00A21F3C" w:rsidRDefault="000F1D8B" w:rsidP="000F1D8B">
            <w:pPr>
              <w:pStyle w:val="Akapitzlist"/>
              <w:numPr>
                <w:ilvl w:val="0"/>
                <w:numId w:val="20"/>
              </w:numPr>
              <w:ind w:left="318" w:hanging="284"/>
              <w:rPr>
                <w:rFonts w:ascii="Arial" w:hAnsi="Arial" w:cs="Arial"/>
                <w:sz w:val="20"/>
                <w:szCs w:val="20"/>
              </w:rPr>
            </w:pPr>
            <w:r w:rsidRPr="00A21F3C">
              <w:rPr>
                <w:rFonts w:ascii="Arial" w:hAnsi="Arial" w:cs="Arial"/>
                <w:sz w:val="20"/>
                <w:szCs w:val="20"/>
              </w:rPr>
              <w:t xml:space="preserve">proces ten wymaga posiadania rozległej, interdyscyplinarnej wiedzy i dużego doświadczenia ze strony mentorów, brak </w:t>
            </w:r>
            <w:proofErr w:type="gramStart"/>
            <w:r w:rsidRPr="00A21F3C">
              <w:rPr>
                <w:rFonts w:ascii="Arial" w:hAnsi="Arial" w:cs="Arial"/>
                <w:sz w:val="20"/>
                <w:szCs w:val="20"/>
              </w:rPr>
              <w:t>jest zatem</w:t>
            </w:r>
            <w:proofErr w:type="gramEnd"/>
            <w:r w:rsidRPr="00A21F3C">
              <w:rPr>
                <w:rFonts w:ascii="Arial" w:hAnsi="Arial" w:cs="Arial"/>
                <w:sz w:val="20"/>
                <w:szCs w:val="20"/>
              </w:rPr>
              <w:t xml:space="preserve"> odpowiednich kandydatów na mentorów,</w:t>
            </w:r>
          </w:p>
          <w:p w:rsidR="000F1D8B" w:rsidRPr="00A21F3C" w:rsidRDefault="000F1D8B" w:rsidP="000F1D8B">
            <w:pPr>
              <w:pStyle w:val="Akapitzlist"/>
              <w:numPr>
                <w:ilvl w:val="0"/>
                <w:numId w:val="20"/>
              </w:numPr>
              <w:ind w:left="318" w:hanging="284"/>
              <w:rPr>
                <w:rFonts w:ascii="Arial" w:hAnsi="Arial" w:cs="Arial"/>
                <w:sz w:val="20"/>
                <w:szCs w:val="20"/>
              </w:rPr>
            </w:pPr>
            <w:proofErr w:type="gramStart"/>
            <w:r w:rsidRPr="00A21F3C">
              <w:rPr>
                <w:rFonts w:ascii="Arial" w:hAnsi="Arial" w:cs="Arial"/>
                <w:sz w:val="20"/>
                <w:szCs w:val="20"/>
              </w:rPr>
              <w:t>wymaga</w:t>
            </w:r>
            <w:proofErr w:type="gramEnd"/>
            <w:r w:rsidRPr="00A21F3C">
              <w:rPr>
                <w:rFonts w:ascii="Arial" w:hAnsi="Arial" w:cs="Arial"/>
                <w:sz w:val="20"/>
                <w:szCs w:val="20"/>
              </w:rPr>
              <w:t xml:space="preserve"> cierpliwości i konsekwencji zarówno ze strony mentora, jak i ucznia, </w:t>
            </w:r>
          </w:p>
          <w:p w:rsidR="000F1D8B" w:rsidRPr="00A21F3C" w:rsidRDefault="000F1D8B" w:rsidP="000F1D8B">
            <w:pPr>
              <w:pStyle w:val="Akapitzlist"/>
              <w:numPr>
                <w:ilvl w:val="0"/>
                <w:numId w:val="20"/>
              </w:numPr>
              <w:ind w:left="318" w:hanging="284"/>
              <w:rPr>
                <w:rFonts w:ascii="Arial" w:hAnsi="Arial" w:cs="Arial"/>
                <w:sz w:val="20"/>
                <w:szCs w:val="20"/>
              </w:rPr>
            </w:pPr>
            <w:r w:rsidRPr="00A21F3C">
              <w:rPr>
                <w:rFonts w:ascii="Arial" w:hAnsi="Arial" w:cs="Arial"/>
                <w:sz w:val="20"/>
                <w:szCs w:val="20"/>
              </w:rPr>
              <w:t xml:space="preserve">rola mentora to swego rodzaju misja, do </w:t>
            </w:r>
            <w:proofErr w:type="gramStart"/>
            <w:r w:rsidRPr="00A21F3C">
              <w:rPr>
                <w:rFonts w:ascii="Arial" w:hAnsi="Arial" w:cs="Arial"/>
                <w:sz w:val="20"/>
                <w:szCs w:val="20"/>
              </w:rPr>
              <w:t>pełnienia której</w:t>
            </w:r>
            <w:proofErr w:type="gramEnd"/>
            <w:r w:rsidRPr="00A21F3C">
              <w:rPr>
                <w:rFonts w:ascii="Arial" w:hAnsi="Arial" w:cs="Arial"/>
                <w:sz w:val="20"/>
                <w:szCs w:val="20"/>
              </w:rPr>
              <w:t xml:space="preserve"> obok wiedzy i umiejętności potrzebne jest zaangażowanie, </w:t>
            </w:r>
          </w:p>
          <w:p w:rsidR="000F1D8B" w:rsidRPr="00A21F3C" w:rsidRDefault="000F1D8B" w:rsidP="000F1D8B">
            <w:pPr>
              <w:pStyle w:val="Akapitzlist"/>
              <w:numPr>
                <w:ilvl w:val="0"/>
                <w:numId w:val="20"/>
              </w:numPr>
              <w:ind w:left="318" w:hanging="284"/>
              <w:rPr>
                <w:rFonts w:ascii="Arial" w:hAnsi="Arial" w:cs="Arial"/>
                <w:sz w:val="20"/>
                <w:szCs w:val="20"/>
              </w:rPr>
            </w:pPr>
            <w:proofErr w:type="gramStart"/>
            <w:r w:rsidRPr="00A21F3C">
              <w:rPr>
                <w:rFonts w:ascii="Arial" w:hAnsi="Arial" w:cs="Arial"/>
                <w:sz w:val="20"/>
                <w:szCs w:val="20"/>
              </w:rPr>
              <w:t>konieczne</w:t>
            </w:r>
            <w:proofErr w:type="gramEnd"/>
            <w:r w:rsidRPr="00A21F3C">
              <w:rPr>
                <w:rFonts w:ascii="Arial" w:hAnsi="Arial" w:cs="Arial"/>
                <w:sz w:val="20"/>
                <w:szCs w:val="20"/>
              </w:rPr>
              <w:t xml:space="preserve"> jest ukształtowanie kultury organizacyjnej sprzyjającej wymianie wiedzy i tworzeniu relacji mistrz-uczeń</w:t>
            </w:r>
          </w:p>
        </w:tc>
      </w:tr>
      <w:tr w:rsidR="000F1D8B"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t>Role i zadania 50+</w:t>
            </w:r>
          </w:p>
        </w:tc>
        <w:tc>
          <w:tcPr>
            <w:tcW w:w="5701" w:type="dxa"/>
          </w:tcPr>
          <w:p w:rsidR="000F1D8B" w:rsidRPr="00A21F3C" w:rsidRDefault="000F1D8B" w:rsidP="0062314E">
            <w:pPr>
              <w:ind w:left="34"/>
              <w:rPr>
                <w:rFonts w:ascii="Arial" w:hAnsi="Arial" w:cs="Arial"/>
                <w:sz w:val="20"/>
                <w:szCs w:val="20"/>
              </w:rPr>
            </w:pPr>
            <w:r w:rsidRPr="00A21F3C">
              <w:rPr>
                <w:rFonts w:ascii="Arial" w:hAnsi="Arial" w:cs="Arial"/>
                <w:sz w:val="20"/>
                <w:szCs w:val="20"/>
              </w:rPr>
              <w:t xml:space="preserve">Osoby z grupy wiekowej 50+, posiadające szeroką wiedzę bogate i bogate doświadczenie zawodowe, mają ogromny potencjał do pełnienia roli mentorów i </w:t>
            </w:r>
            <w:proofErr w:type="spellStart"/>
            <w:r w:rsidRPr="00A21F3C">
              <w:rPr>
                <w:rFonts w:ascii="Arial" w:hAnsi="Arial" w:cs="Arial"/>
                <w:sz w:val="20"/>
                <w:szCs w:val="20"/>
              </w:rPr>
              <w:t>intermentorów</w:t>
            </w:r>
            <w:proofErr w:type="spellEnd"/>
            <w:r w:rsidRPr="00A21F3C">
              <w:rPr>
                <w:rFonts w:ascii="Arial" w:hAnsi="Arial" w:cs="Arial"/>
                <w:sz w:val="20"/>
                <w:szCs w:val="20"/>
              </w:rPr>
              <w:t xml:space="preserve"> (mentorów wewnętrznych) w organizacji. </w:t>
            </w:r>
          </w:p>
          <w:p w:rsidR="000F1D8B" w:rsidRPr="00A21F3C" w:rsidRDefault="000F1D8B" w:rsidP="0062314E">
            <w:pPr>
              <w:ind w:left="34"/>
              <w:rPr>
                <w:rFonts w:ascii="Arial" w:hAnsi="Arial" w:cs="Arial"/>
                <w:sz w:val="20"/>
                <w:szCs w:val="20"/>
              </w:rPr>
            </w:pPr>
            <w:r w:rsidRPr="00A21F3C">
              <w:rPr>
                <w:rFonts w:ascii="Arial" w:hAnsi="Arial" w:cs="Arial"/>
                <w:sz w:val="20"/>
                <w:szCs w:val="20"/>
              </w:rPr>
              <w:t xml:space="preserve">Zadania mentora dotyczą uczestnictwa w każdym etapie </w:t>
            </w:r>
            <w:proofErr w:type="spellStart"/>
            <w:r w:rsidRPr="00A21F3C">
              <w:rPr>
                <w:rFonts w:ascii="Arial" w:hAnsi="Arial" w:cs="Arial"/>
                <w:sz w:val="20"/>
                <w:szCs w:val="20"/>
              </w:rPr>
              <w:t>mentoringu</w:t>
            </w:r>
            <w:proofErr w:type="spellEnd"/>
            <w:r w:rsidRPr="00A21F3C">
              <w:rPr>
                <w:rFonts w:ascii="Arial" w:hAnsi="Arial" w:cs="Arial"/>
                <w:sz w:val="20"/>
                <w:szCs w:val="20"/>
              </w:rPr>
              <w:t>, od ustalenia celów i identyfikacji mocnych i słabych stron ucznia, przez budowanie możliwych ścieżek rozwoju i usuwanie barier, po łączenie wiedzy i ocenę wyników.</w:t>
            </w:r>
          </w:p>
          <w:p w:rsidR="000F1D8B" w:rsidRPr="00A21F3C" w:rsidRDefault="000F1D8B" w:rsidP="0062314E">
            <w:pPr>
              <w:ind w:left="34"/>
              <w:rPr>
                <w:rFonts w:ascii="Arial" w:hAnsi="Arial" w:cs="Arial"/>
                <w:sz w:val="20"/>
                <w:szCs w:val="20"/>
              </w:rPr>
            </w:pPr>
            <w:r w:rsidRPr="00A21F3C">
              <w:rPr>
                <w:rFonts w:ascii="Arial" w:hAnsi="Arial" w:cs="Arial"/>
                <w:sz w:val="20"/>
                <w:szCs w:val="20"/>
              </w:rPr>
              <w:t xml:space="preserve">Konieczne jest przeprowadzenie szkolenia obejmującego istotę </w:t>
            </w:r>
            <w:proofErr w:type="spellStart"/>
            <w:r w:rsidRPr="00A21F3C">
              <w:rPr>
                <w:rFonts w:ascii="Arial" w:hAnsi="Arial" w:cs="Arial"/>
                <w:sz w:val="20"/>
                <w:szCs w:val="20"/>
              </w:rPr>
              <w:t>mentoringu</w:t>
            </w:r>
            <w:proofErr w:type="spellEnd"/>
            <w:r w:rsidRPr="00A21F3C">
              <w:rPr>
                <w:rFonts w:ascii="Arial" w:hAnsi="Arial" w:cs="Arial"/>
                <w:sz w:val="20"/>
                <w:szCs w:val="20"/>
              </w:rPr>
              <w:t xml:space="preserve">, kształtowanie odpowiednich relacji z uczniem, oraz wykorzystanie technik i narzędzi rozwoju podopiecznego. </w:t>
            </w:r>
          </w:p>
          <w:p w:rsidR="000F1D8B" w:rsidRPr="00A21F3C" w:rsidRDefault="000F1D8B" w:rsidP="0062314E">
            <w:pPr>
              <w:ind w:left="34"/>
              <w:rPr>
                <w:rFonts w:ascii="Arial" w:hAnsi="Arial" w:cs="Arial"/>
                <w:sz w:val="20"/>
                <w:szCs w:val="20"/>
              </w:rPr>
            </w:pPr>
            <w:r w:rsidRPr="00A21F3C">
              <w:rPr>
                <w:rFonts w:ascii="Arial" w:hAnsi="Arial" w:cs="Arial"/>
                <w:sz w:val="20"/>
                <w:szCs w:val="20"/>
              </w:rPr>
              <w:t xml:space="preserve">Ważne jest systemowe i długookresowe podejście do </w:t>
            </w:r>
            <w:proofErr w:type="spellStart"/>
            <w:r w:rsidRPr="00A21F3C">
              <w:rPr>
                <w:rFonts w:ascii="Arial" w:hAnsi="Arial" w:cs="Arial"/>
                <w:sz w:val="20"/>
                <w:szCs w:val="20"/>
              </w:rPr>
              <w:t>mentoringu</w:t>
            </w:r>
            <w:proofErr w:type="spellEnd"/>
            <w:r w:rsidRPr="00A21F3C">
              <w:rPr>
                <w:rFonts w:ascii="Arial" w:hAnsi="Arial" w:cs="Arial"/>
                <w:sz w:val="20"/>
                <w:szCs w:val="20"/>
              </w:rPr>
              <w:t xml:space="preserve">, co oznacza konieczność przygotowywania osób mogących pełnić tę rolę za kilka-kilkanaście (kształtowanie określonych cech i postaw, rozwój kompetencji dydaktycznych). </w:t>
            </w:r>
          </w:p>
        </w:tc>
      </w:tr>
    </w:tbl>
    <w:p w:rsidR="000F1D8B" w:rsidRDefault="000B27C2" w:rsidP="000F1D8B">
      <w:pPr>
        <w:rPr>
          <w:rFonts w:ascii="Arial" w:hAnsi="Arial" w:cs="Arial"/>
          <w:sz w:val="24"/>
          <w:szCs w:val="24"/>
        </w:rPr>
      </w:pPr>
      <w:r w:rsidRPr="000B27C2">
        <w:rPr>
          <w:rFonts w:ascii="Arial" w:hAnsi="Arial" w:cs="Arial"/>
          <w:sz w:val="24"/>
          <w:szCs w:val="24"/>
        </w:rPr>
        <w:t>Źródło: opracowanie własne</w:t>
      </w:r>
    </w:p>
    <w:p w:rsidR="000B27C2" w:rsidRPr="000B27C2" w:rsidRDefault="000B27C2" w:rsidP="000F1D8B">
      <w:pPr>
        <w:rPr>
          <w:rFonts w:ascii="Arial" w:hAnsi="Arial" w:cs="Arial"/>
          <w:sz w:val="24"/>
          <w:szCs w:val="24"/>
        </w:rPr>
      </w:pPr>
      <w:r>
        <w:rPr>
          <w:rFonts w:ascii="Arial" w:hAnsi="Arial" w:cs="Arial"/>
          <w:sz w:val="24"/>
          <w:szCs w:val="24"/>
        </w:rPr>
        <w:lastRenderedPageBreak/>
        <w:t xml:space="preserve">Tabela nr 5. </w:t>
      </w:r>
      <w:proofErr w:type="spellStart"/>
      <w:r>
        <w:rPr>
          <w:rFonts w:ascii="Arial" w:hAnsi="Arial" w:cs="Arial"/>
          <w:sz w:val="24"/>
          <w:szCs w:val="24"/>
        </w:rPr>
        <w:t>Benchmarking</w:t>
      </w:r>
      <w:proofErr w:type="spellEnd"/>
      <w:r>
        <w:rPr>
          <w:rFonts w:ascii="Arial" w:hAnsi="Arial" w:cs="Arial"/>
          <w:sz w:val="24"/>
          <w:szCs w:val="24"/>
        </w:rPr>
        <w:t xml:space="preserve"> a 50+</w:t>
      </w:r>
    </w:p>
    <w:tbl>
      <w:tblPr>
        <w:tblStyle w:val="Tabela-Siatka"/>
        <w:tblW w:w="0" w:type="auto"/>
        <w:tblLook w:val="04A0" w:firstRow="1" w:lastRow="0" w:firstColumn="1" w:lastColumn="0" w:noHBand="0" w:noVBand="1"/>
      </w:tblPr>
      <w:tblGrid>
        <w:gridCol w:w="1809"/>
        <w:gridCol w:w="5701"/>
      </w:tblGrid>
      <w:tr w:rsidR="00A21F3C" w:rsidRPr="00A21F3C" w:rsidTr="0062314E">
        <w:trPr>
          <w:trHeight w:val="545"/>
        </w:trPr>
        <w:tc>
          <w:tcPr>
            <w:tcW w:w="7510" w:type="dxa"/>
            <w:gridSpan w:val="2"/>
            <w:vAlign w:val="center"/>
          </w:tcPr>
          <w:p w:rsidR="000F1D8B" w:rsidRPr="00A21F3C" w:rsidRDefault="000F1D8B" w:rsidP="0062314E">
            <w:pPr>
              <w:jc w:val="center"/>
              <w:rPr>
                <w:rFonts w:ascii="Arial" w:hAnsi="Arial" w:cs="Arial"/>
                <w:b/>
                <w:sz w:val="24"/>
                <w:szCs w:val="24"/>
              </w:rPr>
            </w:pPr>
            <w:proofErr w:type="spellStart"/>
            <w:r w:rsidRPr="00A21F3C">
              <w:rPr>
                <w:rFonts w:ascii="Arial" w:hAnsi="Arial" w:cs="Arial"/>
                <w:b/>
                <w:sz w:val="24"/>
                <w:szCs w:val="24"/>
              </w:rPr>
              <w:t>Benchmarking</w:t>
            </w:r>
            <w:proofErr w:type="spellEnd"/>
          </w:p>
        </w:tc>
      </w:tr>
      <w:tr w:rsidR="00A21F3C"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t>Podstawowe założenia</w:t>
            </w:r>
          </w:p>
        </w:tc>
        <w:tc>
          <w:tcPr>
            <w:tcW w:w="5701" w:type="dxa"/>
          </w:tcPr>
          <w:p w:rsidR="000F1D8B" w:rsidRPr="00A21F3C" w:rsidRDefault="000F1D8B" w:rsidP="0062314E">
            <w:pPr>
              <w:rPr>
                <w:rFonts w:ascii="Arial" w:hAnsi="Arial" w:cs="Arial"/>
                <w:sz w:val="20"/>
                <w:szCs w:val="20"/>
              </w:rPr>
            </w:pPr>
            <w:proofErr w:type="spellStart"/>
            <w:r w:rsidRPr="00A21F3C">
              <w:rPr>
                <w:rFonts w:ascii="Arial" w:hAnsi="Arial" w:cs="Arial"/>
                <w:sz w:val="20"/>
                <w:szCs w:val="20"/>
              </w:rPr>
              <w:t>Benchmarking</w:t>
            </w:r>
            <w:proofErr w:type="spellEnd"/>
            <w:r w:rsidRPr="00A21F3C">
              <w:rPr>
                <w:rFonts w:ascii="Arial" w:hAnsi="Arial" w:cs="Arial"/>
                <w:sz w:val="20"/>
                <w:szCs w:val="20"/>
              </w:rPr>
              <w:t xml:space="preserve"> to poszukiwanie najbardziej efektywnych metod dla danej działalności, pozwalających osiągać przewagę konkurencyjną</w:t>
            </w:r>
            <w:r w:rsidRPr="00A21F3C">
              <w:rPr>
                <w:rStyle w:val="Odwoanieprzypisudolnego"/>
                <w:rFonts w:ascii="Arial" w:hAnsi="Arial" w:cs="Arial"/>
                <w:sz w:val="20"/>
                <w:szCs w:val="20"/>
              </w:rPr>
              <w:footnoteReference w:id="24"/>
            </w:r>
            <w:r w:rsidRPr="00A21F3C">
              <w:rPr>
                <w:rFonts w:ascii="Arial" w:hAnsi="Arial" w:cs="Arial"/>
                <w:sz w:val="20"/>
                <w:szCs w:val="20"/>
              </w:rPr>
              <w:t>.</w:t>
            </w:r>
          </w:p>
          <w:p w:rsidR="000F1D8B" w:rsidRPr="00A21F3C" w:rsidRDefault="000F1D8B" w:rsidP="0062314E">
            <w:pPr>
              <w:rPr>
                <w:rFonts w:ascii="Arial" w:hAnsi="Arial" w:cs="Arial"/>
                <w:sz w:val="20"/>
                <w:szCs w:val="20"/>
              </w:rPr>
            </w:pPr>
            <w:r w:rsidRPr="00A21F3C">
              <w:rPr>
                <w:rFonts w:ascii="Arial" w:hAnsi="Arial" w:cs="Arial"/>
                <w:sz w:val="20"/>
                <w:szCs w:val="20"/>
              </w:rPr>
              <w:t xml:space="preserve">Polega na porównywaniu własnych rozwiązań z najlepszymi, naśladowaniu ich i udoskonalaniu przenoszonych sposobów działania. </w:t>
            </w:r>
          </w:p>
          <w:p w:rsidR="000F1D8B" w:rsidRPr="00A21F3C" w:rsidRDefault="000F1D8B" w:rsidP="0062314E">
            <w:pPr>
              <w:rPr>
                <w:rFonts w:ascii="Arial" w:hAnsi="Arial" w:cs="Arial"/>
                <w:sz w:val="20"/>
                <w:szCs w:val="20"/>
              </w:rPr>
            </w:pPr>
            <w:r w:rsidRPr="00A21F3C">
              <w:rPr>
                <w:rFonts w:ascii="Arial" w:hAnsi="Arial" w:cs="Arial"/>
                <w:sz w:val="20"/>
                <w:szCs w:val="20"/>
              </w:rPr>
              <w:t>To ciągły proces uczenia się od innych.</w:t>
            </w:r>
          </w:p>
          <w:p w:rsidR="000F1D8B" w:rsidRPr="00A21F3C" w:rsidRDefault="000F1D8B" w:rsidP="0062314E">
            <w:pPr>
              <w:rPr>
                <w:rFonts w:ascii="Arial" w:hAnsi="Arial" w:cs="Arial"/>
                <w:sz w:val="20"/>
                <w:szCs w:val="20"/>
              </w:rPr>
            </w:pPr>
            <w:proofErr w:type="spellStart"/>
            <w:r w:rsidRPr="00A21F3C">
              <w:rPr>
                <w:rFonts w:ascii="Arial" w:hAnsi="Arial" w:cs="Arial"/>
                <w:sz w:val="20"/>
                <w:szCs w:val="20"/>
              </w:rPr>
              <w:t>Benchmarking</w:t>
            </w:r>
            <w:proofErr w:type="spellEnd"/>
            <w:r w:rsidRPr="00A21F3C">
              <w:rPr>
                <w:rFonts w:ascii="Arial" w:hAnsi="Arial" w:cs="Arial"/>
                <w:sz w:val="20"/>
                <w:szCs w:val="20"/>
              </w:rPr>
              <w:t xml:space="preserve"> stosowany jest najczęściej w odniesieniu do konkretnych procesów, porównując je z procesami realizowanymi w innych obiektach. W zależności od rodzaju </w:t>
            </w:r>
            <w:proofErr w:type="spellStart"/>
            <w:r w:rsidRPr="00A21F3C">
              <w:rPr>
                <w:rFonts w:ascii="Arial" w:hAnsi="Arial" w:cs="Arial"/>
                <w:sz w:val="20"/>
                <w:szCs w:val="20"/>
              </w:rPr>
              <w:t>benchmarkingu</w:t>
            </w:r>
            <w:proofErr w:type="spellEnd"/>
            <w:r w:rsidRPr="00A21F3C">
              <w:rPr>
                <w:rFonts w:ascii="Arial" w:hAnsi="Arial" w:cs="Arial"/>
                <w:sz w:val="20"/>
                <w:szCs w:val="20"/>
              </w:rPr>
              <w:t xml:space="preserve">, </w:t>
            </w:r>
            <w:proofErr w:type="gramStart"/>
            <w:r w:rsidRPr="00A21F3C">
              <w:rPr>
                <w:rFonts w:ascii="Arial" w:hAnsi="Arial" w:cs="Arial"/>
                <w:sz w:val="20"/>
                <w:szCs w:val="20"/>
              </w:rPr>
              <w:t>obiektami w których</w:t>
            </w:r>
            <w:proofErr w:type="gramEnd"/>
            <w:r w:rsidRPr="00A21F3C">
              <w:rPr>
                <w:rFonts w:ascii="Arial" w:hAnsi="Arial" w:cs="Arial"/>
                <w:sz w:val="20"/>
                <w:szCs w:val="20"/>
              </w:rPr>
              <w:t xml:space="preserve"> poszukujemy tzw. benchmarków (czyli wzorców działania) są</w:t>
            </w:r>
            <w:r w:rsidRPr="00A21F3C">
              <w:rPr>
                <w:rStyle w:val="Odwoanieprzypisudolnego"/>
                <w:rFonts w:ascii="Arial" w:hAnsi="Arial" w:cs="Arial"/>
                <w:sz w:val="20"/>
                <w:szCs w:val="20"/>
              </w:rPr>
              <w:footnoteReference w:id="25"/>
            </w:r>
            <w:r w:rsidRPr="00A21F3C">
              <w:rPr>
                <w:rFonts w:ascii="Arial" w:hAnsi="Arial" w:cs="Arial"/>
                <w:sz w:val="20"/>
                <w:szCs w:val="20"/>
              </w:rPr>
              <w:t>:</w:t>
            </w:r>
          </w:p>
          <w:p w:rsidR="000F1D8B" w:rsidRPr="00A21F3C" w:rsidRDefault="000F1D8B" w:rsidP="000F1D8B">
            <w:pPr>
              <w:pStyle w:val="Akapitzlist"/>
              <w:numPr>
                <w:ilvl w:val="0"/>
                <w:numId w:val="19"/>
              </w:numPr>
              <w:ind w:left="318" w:hanging="284"/>
              <w:rPr>
                <w:rFonts w:ascii="Arial" w:hAnsi="Arial" w:cs="Arial"/>
                <w:sz w:val="20"/>
                <w:szCs w:val="20"/>
              </w:rPr>
            </w:pPr>
            <w:proofErr w:type="gramStart"/>
            <w:r w:rsidRPr="00A21F3C">
              <w:rPr>
                <w:rFonts w:ascii="Arial" w:hAnsi="Arial" w:cs="Arial"/>
                <w:sz w:val="20"/>
                <w:szCs w:val="20"/>
              </w:rPr>
              <w:t>inne</w:t>
            </w:r>
            <w:proofErr w:type="gramEnd"/>
            <w:r w:rsidRPr="00A21F3C">
              <w:rPr>
                <w:rFonts w:ascii="Arial" w:hAnsi="Arial" w:cs="Arial"/>
                <w:sz w:val="20"/>
                <w:szCs w:val="20"/>
              </w:rPr>
              <w:t xml:space="preserve"> jednostki organizacyjne w ramach tej samej organizacji, np. oddziały, wydziały, dywizje (tzw. </w:t>
            </w:r>
            <w:proofErr w:type="spellStart"/>
            <w:r w:rsidRPr="00A21F3C">
              <w:rPr>
                <w:rFonts w:ascii="Arial" w:hAnsi="Arial" w:cs="Arial"/>
                <w:sz w:val="20"/>
                <w:szCs w:val="20"/>
              </w:rPr>
              <w:t>benchmarking</w:t>
            </w:r>
            <w:proofErr w:type="spellEnd"/>
            <w:r w:rsidRPr="00A21F3C">
              <w:rPr>
                <w:rFonts w:ascii="Arial" w:hAnsi="Arial" w:cs="Arial"/>
                <w:sz w:val="20"/>
                <w:szCs w:val="20"/>
              </w:rPr>
              <w:t xml:space="preserve"> wewnętrzny), </w:t>
            </w:r>
          </w:p>
          <w:p w:rsidR="000F1D8B" w:rsidRPr="00A21F3C" w:rsidRDefault="000F1D8B" w:rsidP="000F1D8B">
            <w:pPr>
              <w:pStyle w:val="Akapitzlist"/>
              <w:numPr>
                <w:ilvl w:val="0"/>
                <w:numId w:val="19"/>
              </w:numPr>
              <w:ind w:left="318" w:hanging="284"/>
              <w:rPr>
                <w:rFonts w:ascii="Arial" w:hAnsi="Arial" w:cs="Arial"/>
                <w:sz w:val="20"/>
                <w:szCs w:val="20"/>
              </w:rPr>
            </w:pPr>
            <w:r w:rsidRPr="00A21F3C">
              <w:rPr>
                <w:rFonts w:ascii="Arial" w:hAnsi="Arial" w:cs="Arial"/>
                <w:sz w:val="20"/>
                <w:szCs w:val="20"/>
              </w:rPr>
              <w:t xml:space="preserve">firmy konkurencyjne w ramach danego </w:t>
            </w:r>
            <w:proofErr w:type="gramStart"/>
            <w:r w:rsidRPr="00A21F3C">
              <w:rPr>
                <w:rFonts w:ascii="Arial" w:hAnsi="Arial" w:cs="Arial"/>
                <w:sz w:val="20"/>
                <w:szCs w:val="20"/>
              </w:rPr>
              <w:t>sektora  lub</w:t>
            </w:r>
            <w:proofErr w:type="gramEnd"/>
            <w:r w:rsidRPr="00A21F3C">
              <w:rPr>
                <w:rFonts w:ascii="Arial" w:hAnsi="Arial" w:cs="Arial"/>
                <w:sz w:val="20"/>
                <w:szCs w:val="20"/>
              </w:rPr>
              <w:t xml:space="preserve"> rynku (tzw. </w:t>
            </w:r>
            <w:proofErr w:type="spellStart"/>
            <w:r w:rsidRPr="00A21F3C">
              <w:rPr>
                <w:rFonts w:ascii="Arial" w:hAnsi="Arial" w:cs="Arial"/>
                <w:sz w:val="20"/>
                <w:szCs w:val="20"/>
              </w:rPr>
              <w:t>benchmarking</w:t>
            </w:r>
            <w:proofErr w:type="spellEnd"/>
            <w:r w:rsidRPr="00A21F3C">
              <w:rPr>
                <w:rFonts w:ascii="Arial" w:hAnsi="Arial" w:cs="Arial"/>
                <w:sz w:val="20"/>
                <w:szCs w:val="20"/>
              </w:rPr>
              <w:t xml:space="preserve"> konkurencyjny),</w:t>
            </w:r>
          </w:p>
          <w:p w:rsidR="000F1D8B" w:rsidRPr="00A21F3C" w:rsidRDefault="000F1D8B" w:rsidP="000F1D8B">
            <w:pPr>
              <w:pStyle w:val="Akapitzlist"/>
              <w:numPr>
                <w:ilvl w:val="0"/>
                <w:numId w:val="19"/>
              </w:numPr>
              <w:ind w:left="318" w:hanging="284"/>
              <w:rPr>
                <w:rFonts w:ascii="Arial" w:hAnsi="Arial" w:cs="Arial"/>
                <w:sz w:val="20"/>
                <w:szCs w:val="20"/>
              </w:rPr>
            </w:pPr>
            <w:proofErr w:type="gramStart"/>
            <w:r w:rsidRPr="00A21F3C">
              <w:rPr>
                <w:rFonts w:ascii="Arial" w:hAnsi="Arial" w:cs="Arial"/>
                <w:sz w:val="20"/>
                <w:szCs w:val="20"/>
              </w:rPr>
              <w:t>organizacje</w:t>
            </w:r>
            <w:proofErr w:type="gramEnd"/>
            <w:r w:rsidRPr="00A21F3C">
              <w:rPr>
                <w:rFonts w:ascii="Arial" w:hAnsi="Arial" w:cs="Arial"/>
                <w:sz w:val="20"/>
                <w:szCs w:val="20"/>
              </w:rPr>
              <w:t xml:space="preserve"> spoza dengo sektora czy rynku, mogące prowadzić zupełnie inny rodzaj działalności (tzw. </w:t>
            </w:r>
            <w:proofErr w:type="spellStart"/>
            <w:r w:rsidRPr="00A21F3C">
              <w:rPr>
                <w:rFonts w:ascii="Arial" w:hAnsi="Arial" w:cs="Arial"/>
                <w:sz w:val="20"/>
                <w:szCs w:val="20"/>
              </w:rPr>
              <w:t>benchmarking</w:t>
            </w:r>
            <w:proofErr w:type="spellEnd"/>
            <w:r w:rsidRPr="00A21F3C">
              <w:rPr>
                <w:rFonts w:ascii="Arial" w:hAnsi="Arial" w:cs="Arial"/>
                <w:sz w:val="20"/>
                <w:szCs w:val="20"/>
              </w:rPr>
              <w:t xml:space="preserve"> ogólny i funkcjonalny) </w:t>
            </w:r>
          </w:p>
          <w:p w:rsidR="000F1D8B" w:rsidRPr="00A21F3C" w:rsidRDefault="000F1D8B" w:rsidP="0062314E">
            <w:pPr>
              <w:ind w:left="34"/>
              <w:rPr>
                <w:rFonts w:ascii="Arial" w:hAnsi="Arial" w:cs="Arial"/>
                <w:sz w:val="20"/>
                <w:szCs w:val="20"/>
              </w:rPr>
            </w:pPr>
            <w:proofErr w:type="spellStart"/>
            <w:r w:rsidRPr="00A21F3C">
              <w:rPr>
                <w:rFonts w:ascii="Arial" w:hAnsi="Arial" w:cs="Arial"/>
                <w:sz w:val="20"/>
                <w:szCs w:val="20"/>
              </w:rPr>
              <w:t>Benchmarking</w:t>
            </w:r>
            <w:proofErr w:type="spellEnd"/>
            <w:r w:rsidRPr="00A21F3C">
              <w:rPr>
                <w:rFonts w:ascii="Arial" w:hAnsi="Arial" w:cs="Arial"/>
                <w:sz w:val="20"/>
                <w:szCs w:val="20"/>
              </w:rPr>
              <w:t xml:space="preserve"> to poszukiwanie i wdrażanie rozwiązań sprawdzonych w innych podmiotach (a zatem mniej ryzykowne, niż opracowywanie i wdrażanie własnych pomysłów.</w:t>
            </w:r>
          </w:p>
          <w:p w:rsidR="000F1D8B" w:rsidRPr="00A21F3C" w:rsidRDefault="000F1D8B" w:rsidP="0062314E">
            <w:pPr>
              <w:ind w:left="34"/>
              <w:rPr>
                <w:rFonts w:ascii="Arial" w:hAnsi="Arial" w:cs="Arial"/>
                <w:sz w:val="20"/>
                <w:szCs w:val="20"/>
              </w:rPr>
            </w:pPr>
            <w:proofErr w:type="spellStart"/>
            <w:r w:rsidRPr="00A21F3C">
              <w:rPr>
                <w:rFonts w:ascii="Arial" w:hAnsi="Arial" w:cs="Arial"/>
                <w:sz w:val="20"/>
                <w:szCs w:val="20"/>
              </w:rPr>
              <w:t>Benchmarking</w:t>
            </w:r>
            <w:proofErr w:type="spellEnd"/>
            <w:r w:rsidRPr="00A21F3C">
              <w:rPr>
                <w:rFonts w:ascii="Arial" w:hAnsi="Arial" w:cs="Arial"/>
                <w:sz w:val="20"/>
                <w:szCs w:val="20"/>
              </w:rPr>
              <w:t xml:space="preserve"> to proces ciągły (nie kończy, </w:t>
            </w:r>
            <w:proofErr w:type="gramStart"/>
            <w:r w:rsidRPr="00A21F3C">
              <w:rPr>
                <w:rFonts w:ascii="Arial" w:hAnsi="Arial" w:cs="Arial"/>
                <w:sz w:val="20"/>
                <w:szCs w:val="20"/>
              </w:rPr>
              <w:t>nawet jeśli</w:t>
            </w:r>
            <w:proofErr w:type="gramEnd"/>
            <w:r w:rsidRPr="00A21F3C">
              <w:rPr>
                <w:rFonts w:ascii="Arial" w:hAnsi="Arial" w:cs="Arial"/>
                <w:sz w:val="20"/>
                <w:szCs w:val="20"/>
              </w:rPr>
              <w:t xml:space="preserve"> jesteśmy liderami rynkowymi). Zawsze możemy znaleźć rozwiązanie lepsze pod pewnymi względami.    </w:t>
            </w:r>
          </w:p>
        </w:tc>
      </w:tr>
      <w:tr w:rsidR="00A21F3C"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t>Zalety</w:t>
            </w:r>
          </w:p>
        </w:tc>
        <w:tc>
          <w:tcPr>
            <w:tcW w:w="5701" w:type="dxa"/>
          </w:tcPr>
          <w:p w:rsidR="000F1D8B" w:rsidRPr="00A21F3C" w:rsidRDefault="000F1D8B" w:rsidP="0062314E">
            <w:pPr>
              <w:rPr>
                <w:rFonts w:ascii="Arial" w:hAnsi="Arial" w:cs="Arial"/>
                <w:sz w:val="20"/>
                <w:szCs w:val="20"/>
              </w:rPr>
            </w:pPr>
            <w:r w:rsidRPr="00A21F3C">
              <w:rPr>
                <w:rFonts w:ascii="Arial" w:hAnsi="Arial" w:cs="Arial"/>
                <w:sz w:val="20"/>
                <w:szCs w:val="20"/>
              </w:rPr>
              <w:t xml:space="preserve">Zalety </w:t>
            </w:r>
            <w:proofErr w:type="spellStart"/>
            <w:r w:rsidRPr="00A21F3C">
              <w:rPr>
                <w:rFonts w:ascii="Arial" w:hAnsi="Arial" w:cs="Arial"/>
                <w:sz w:val="20"/>
                <w:szCs w:val="20"/>
              </w:rPr>
              <w:t>benchmarkingu</w:t>
            </w:r>
            <w:proofErr w:type="spellEnd"/>
            <w:r w:rsidRPr="00A21F3C">
              <w:rPr>
                <w:rFonts w:ascii="Arial" w:hAnsi="Arial" w:cs="Arial"/>
                <w:sz w:val="20"/>
                <w:szCs w:val="20"/>
              </w:rPr>
              <w:t xml:space="preserve"> zależą w duże j mierze od jego rodzaju. Ogólnie wskazać należy na:</w:t>
            </w:r>
          </w:p>
          <w:p w:rsidR="000F1D8B" w:rsidRPr="00A21F3C" w:rsidRDefault="000F1D8B" w:rsidP="000F1D8B">
            <w:pPr>
              <w:pStyle w:val="Akapitzlist"/>
              <w:numPr>
                <w:ilvl w:val="0"/>
                <w:numId w:val="22"/>
              </w:numPr>
              <w:ind w:left="318" w:hanging="284"/>
              <w:rPr>
                <w:rFonts w:ascii="Arial" w:hAnsi="Arial" w:cs="Arial"/>
                <w:sz w:val="20"/>
                <w:szCs w:val="20"/>
              </w:rPr>
            </w:pPr>
            <w:proofErr w:type="gramStart"/>
            <w:r w:rsidRPr="00A21F3C">
              <w:rPr>
                <w:rFonts w:ascii="Arial" w:hAnsi="Arial" w:cs="Arial"/>
                <w:sz w:val="20"/>
                <w:szCs w:val="20"/>
              </w:rPr>
              <w:t>wzrost</w:t>
            </w:r>
            <w:proofErr w:type="gramEnd"/>
            <w:r w:rsidRPr="00A21F3C">
              <w:rPr>
                <w:rFonts w:ascii="Arial" w:hAnsi="Arial" w:cs="Arial"/>
                <w:sz w:val="20"/>
                <w:szCs w:val="20"/>
              </w:rPr>
              <w:t xml:space="preserve"> innowacyjności, związany ze stosowaniem nowatorskich rozwiązań,  </w:t>
            </w:r>
          </w:p>
          <w:p w:rsidR="000F1D8B" w:rsidRPr="00A21F3C" w:rsidRDefault="000F1D8B" w:rsidP="000F1D8B">
            <w:pPr>
              <w:pStyle w:val="Akapitzlist"/>
              <w:numPr>
                <w:ilvl w:val="0"/>
                <w:numId w:val="22"/>
              </w:numPr>
              <w:ind w:left="318" w:hanging="284"/>
              <w:rPr>
                <w:rFonts w:ascii="Arial" w:hAnsi="Arial" w:cs="Arial"/>
                <w:sz w:val="20"/>
                <w:szCs w:val="20"/>
              </w:rPr>
            </w:pPr>
            <w:proofErr w:type="gramStart"/>
            <w:r w:rsidRPr="00A21F3C">
              <w:rPr>
                <w:rFonts w:ascii="Arial" w:hAnsi="Arial" w:cs="Arial"/>
                <w:sz w:val="20"/>
                <w:szCs w:val="20"/>
              </w:rPr>
              <w:t>wzrost</w:t>
            </w:r>
            <w:proofErr w:type="gramEnd"/>
            <w:r w:rsidRPr="00A21F3C">
              <w:rPr>
                <w:rFonts w:ascii="Arial" w:hAnsi="Arial" w:cs="Arial"/>
                <w:sz w:val="20"/>
                <w:szCs w:val="20"/>
              </w:rPr>
              <w:t xml:space="preserve"> efektywności, wynikający ze stosowania i tworzenia najlepszych rozwiązań, </w:t>
            </w:r>
          </w:p>
          <w:p w:rsidR="000F1D8B" w:rsidRPr="00A21F3C" w:rsidRDefault="000F1D8B" w:rsidP="000F1D8B">
            <w:pPr>
              <w:pStyle w:val="Akapitzlist"/>
              <w:numPr>
                <w:ilvl w:val="0"/>
                <w:numId w:val="22"/>
              </w:numPr>
              <w:ind w:left="318" w:hanging="284"/>
              <w:rPr>
                <w:rFonts w:ascii="Arial" w:hAnsi="Arial" w:cs="Arial"/>
                <w:sz w:val="20"/>
                <w:szCs w:val="20"/>
              </w:rPr>
            </w:pPr>
            <w:proofErr w:type="gramStart"/>
            <w:r w:rsidRPr="00A21F3C">
              <w:rPr>
                <w:rFonts w:ascii="Arial" w:hAnsi="Arial" w:cs="Arial"/>
                <w:sz w:val="20"/>
                <w:szCs w:val="20"/>
              </w:rPr>
              <w:t>ciągły</w:t>
            </w:r>
            <w:proofErr w:type="gramEnd"/>
            <w:r w:rsidRPr="00A21F3C">
              <w:rPr>
                <w:rFonts w:ascii="Arial" w:hAnsi="Arial" w:cs="Arial"/>
                <w:sz w:val="20"/>
                <w:szCs w:val="20"/>
              </w:rPr>
              <w:t xml:space="preserve"> rozwój organizacji, polegający na stałym poszukiwaniu, wdrażaniu i ulepszaniu najbardziej efektywnych rozwiązań </w:t>
            </w:r>
          </w:p>
        </w:tc>
      </w:tr>
      <w:tr w:rsidR="00A21F3C"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t>Bariery wdrażania i rozwoju</w:t>
            </w:r>
          </w:p>
        </w:tc>
        <w:tc>
          <w:tcPr>
            <w:tcW w:w="5701" w:type="dxa"/>
          </w:tcPr>
          <w:p w:rsidR="000F1D8B" w:rsidRPr="00A21F3C" w:rsidRDefault="000F1D8B" w:rsidP="0062314E">
            <w:pPr>
              <w:rPr>
                <w:rFonts w:ascii="Arial" w:hAnsi="Arial" w:cs="Arial"/>
                <w:sz w:val="20"/>
                <w:szCs w:val="20"/>
              </w:rPr>
            </w:pPr>
            <w:r w:rsidRPr="00A21F3C">
              <w:rPr>
                <w:rFonts w:ascii="Arial" w:hAnsi="Arial" w:cs="Arial"/>
                <w:sz w:val="20"/>
                <w:szCs w:val="20"/>
              </w:rPr>
              <w:t xml:space="preserve">Bariery wdrożenia i rozwoju </w:t>
            </w:r>
            <w:proofErr w:type="spellStart"/>
            <w:r w:rsidRPr="00A21F3C">
              <w:rPr>
                <w:rFonts w:ascii="Arial" w:hAnsi="Arial" w:cs="Arial"/>
                <w:sz w:val="20"/>
                <w:szCs w:val="20"/>
              </w:rPr>
              <w:t>benchmarkingu</w:t>
            </w:r>
            <w:proofErr w:type="spellEnd"/>
            <w:r w:rsidRPr="00A21F3C">
              <w:rPr>
                <w:rFonts w:ascii="Arial" w:hAnsi="Arial" w:cs="Arial"/>
                <w:sz w:val="20"/>
                <w:szCs w:val="20"/>
              </w:rPr>
              <w:t xml:space="preserve"> dotyczą m.in.:</w:t>
            </w:r>
          </w:p>
          <w:p w:rsidR="000F1D8B" w:rsidRPr="00A21F3C" w:rsidRDefault="000F1D8B" w:rsidP="000F1D8B">
            <w:pPr>
              <w:pStyle w:val="Akapitzlist"/>
              <w:numPr>
                <w:ilvl w:val="0"/>
                <w:numId w:val="20"/>
              </w:numPr>
              <w:ind w:left="318" w:hanging="284"/>
              <w:rPr>
                <w:rFonts w:ascii="Arial" w:hAnsi="Arial" w:cs="Arial"/>
                <w:sz w:val="20"/>
                <w:szCs w:val="20"/>
              </w:rPr>
            </w:pPr>
            <w:proofErr w:type="gramStart"/>
            <w:r w:rsidRPr="00A21F3C">
              <w:rPr>
                <w:rFonts w:ascii="Arial" w:hAnsi="Arial" w:cs="Arial"/>
                <w:sz w:val="20"/>
                <w:szCs w:val="20"/>
              </w:rPr>
              <w:t>trudności</w:t>
            </w:r>
            <w:proofErr w:type="gramEnd"/>
            <w:r w:rsidRPr="00A21F3C">
              <w:rPr>
                <w:rFonts w:ascii="Arial" w:hAnsi="Arial" w:cs="Arial"/>
                <w:sz w:val="20"/>
                <w:szCs w:val="20"/>
              </w:rPr>
              <w:t xml:space="preserve"> w znalezieniu odpowiednich podmiotów do </w:t>
            </w:r>
            <w:proofErr w:type="spellStart"/>
            <w:r w:rsidRPr="00A21F3C">
              <w:rPr>
                <w:rFonts w:ascii="Arial" w:hAnsi="Arial" w:cs="Arial"/>
                <w:sz w:val="20"/>
                <w:szCs w:val="20"/>
              </w:rPr>
              <w:t>benchmarkingu</w:t>
            </w:r>
            <w:proofErr w:type="spellEnd"/>
            <w:r w:rsidRPr="00A21F3C">
              <w:rPr>
                <w:rFonts w:ascii="Arial" w:hAnsi="Arial" w:cs="Arial"/>
                <w:sz w:val="20"/>
                <w:szCs w:val="20"/>
              </w:rPr>
              <w:t>,</w:t>
            </w:r>
          </w:p>
          <w:p w:rsidR="000F1D8B" w:rsidRPr="00A21F3C" w:rsidRDefault="000F1D8B" w:rsidP="000F1D8B">
            <w:pPr>
              <w:pStyle w:val="Akapitzlist"/>
              <w:numPr>
                <w:ilvl w:val="0"/>
                <w:numId w:val="20"/>
              </w:numPr>
              <w:ind w:left="318" w:hanging="284"/>
              <w:rPr>
                <w:rFonts w:ascii="Arial" w:hAnsi="Arial" w:cs="Arial"/>
                <w:sz w:val="20"/>
                <w:szCs w:val="20"/>
              </w:rPr>
            </w:pPr>
            <w:proofErr w:type="gramStart"/>
            <w:r w:rsidRPr="00A21F3C">
              <w:rPr>
                <w:rFonts w:ascii="Arial" w:hAnsi="Arial" w:cs="Arial"/>
                <w:sz w:val="20"/>
                <w:szCs w:val="20"/>
              </w:rPr>
              <w:t>ograniczenia</w:t>
            </w:r>
            <w:proofErr w:type="gramEnd"/>
            <w:r w:rsidRPr="00A21F3C">
              <w:rPr>
                <w:rFonts w:ascii="Arial" w:hAnsi="Arial" w:cs="Arial"/>
                <w:sz w:val="20"/>
                <w:szCs w:val="20"/>
              </w:rPr>
              <w:t xml:space="preserve"> w dostępie do benchmarków (dotyczy to przede wszystkim </w:t>
            </w:r>
            <w:proofErr w:type="spellStart"/>
            <w:r w:rsidRPr="00A21F3C">
              <w:rPr>
                <w:rFonts w:ascii="Arial" w:hAnsi="Arial" w:cs="Arial"/>
                <w:sz w:val="20"/>
                <w:szCs w:val="20"/>
              </w:rPr>
              <w:t>benchmarkingu</w:t>
            </w:r>
            <w:proofErr w:type="spellEnd"/>
            <w:r w:rsidRPr="00A21F3C">
              <w:rPr>
                <w:rFonts w:ascii="Arial" w:hAnsi="Arial" w:cs="Arial"/>
                <w:sz w:val="20"/>
                <w:szCs w:val="20"/>
              </w:rPr>
              <w:t xml:space="preserve"> konkurencyjnego), </w:t>
            </w:r>
          </w:p>
          <w:p w:rsidR="000F1D8B" w:rsidRPr="00A21F3C" w:rsidRDefault="000F1D8B" w:rsidP="000F1D8B">
            <w:pPr>
              <w:pStyle w:val="Akapitzlist"/>
              <w:numPr>
                <w:ilvl w:val="0"/>
                <w:numId w:val="20"/>
              </w:numPr>
              <w:ind w:left="318" w:hanging="284"/>
              <w:rPr>
                <w:rFonts w:ascii="Arial" w:hAnsi="Arial" w:cs="Arial"/>
                <w:sz w:val="20"/>
                <w:szCs w:val="20"/>
              </w:rPr>
            </w:pPr>
            <w:proofErr w:type="gramStart"/>
            <w:r w:rsidRPr="00A21F3C">
              <w:rPr>
                <w:rFonts w:ascii="Arial" w:hAnsi="Arial" w:cs="Arial"/>
                <w:sz w:val="20"/>
                <w:szCs w:val="20"/>
              </w:rPr>
              <w:t>proces</w:t>
            </w:r>
            <w:proofErr w:type="gramEnd"/>
            <w:r w:rsidRPr="00A21F3C">
              <w:rPr>
                <w:rFonts w:ascii="Arial" w:hAnsi="Arial" w:cs="Arial"/>
                <w:sz w:val="20"/>
                <w:szCs w:val="20"/>
              </w:rPr>
              <w:t xml:space="preserve"> ten wymaga posiadania rozległej, </w:t>
            </w:r>
            <w:r w:rsidRPr="00A21F3C">
              <w:rPr>
                <w:rFonts w:ascii="Arial" w:hAnsi="Arial" w:cs="Arial"/>
                <w:sz w:val="20"/>
                <w:szCs w:val="20"/>
              </w:rPr>
              <w:lastRenderedPageBreak/>
              <w:t xml:space="preserve">interdyscyplinarnej wiedzy i dużego doświadczenia </w:t>
            </w:r>
          </w:p>
          <w:p w:rsidR="000F1D8B" w:rsidRPr="00A21F3C" w:rsidRDefault="000F1D8B" w:rsidP="000F1D8B">
            <w:pPr>
              <w:pStyle w:val="Akapitzlist"/>
              <w:numPr>
                <w:ilvl w:val="0"/>
                <w:numId w:val="20"/>
              </w:numPr>
              <w:ind w:left="318" w:hanging="284"/>
              <w:rPr>
                <w:rFonts w:ascii="Arial" w:hAnsi="Arial" w:cs="Arial"/>
                <w:sz w:val="20"/>
                <w:szCs w:val="20"/>
              </w:rPr>
            </w:pPr>
            <w:r w:rsidRPr="00A21F3C">
              <w:rPr>
                <w:rFonts w:ascii="Arial" w:hAnsi="Arial" w:cs="Arial"/>
                <w:sz w:val="20"/>
                <w:szCs w:val="20"/>
              </w:rPr>
              <w:t xml:space="preserve">jest pracochłonny i wymaga pewnego </w:t>
            </w:r>
            <w:proofErr w:type="gramStart"/>
            <w:r w:rsidRPr="00A21F3C">
              <w:rPr>
                <w:rFonts w:ascii="Arial" w:hAnsi="Arial" w:cs="Arial"/>
                <w:sz w:val="20"/>
                <w:szCs w:val="20"/>
              </w:rPr>
              <w:t>poziomu  formalizacji</w:t>
            </w:r>
            <w:proofErr w:type="gramEnd"/>
            <w:r w:rsidRPr="00A21F3C">
              <w:rPr>
                <w:rFonts w:ascii="Arial" w:hAnsi="Arial" w:cs="Arial"/>
                <w:sz w:val="20"/>
                <w:szCs w:val="20"/>
              </w:rPr>
              <w:t xml:space="preserve"> </w:t>
            </w:r>
          </w:p>
        </w:tc>
      </w:tr>
      <w:tr w:rsidR="00A21F3C" w:rsidRPr="00A21F3C" w:rsidTr="0062314E">
        <w:tc>
          <w:tcPr>
            <w:tcW w:w="1809" w:type="dxa"/>
            <w:vAlign w:val="center"/>
          </w:tcPr>
          <w:p w:rsidR="000F1D8B" w:rsidRPr="00A21F3C" w:rsidRDefault="000F1D8B" w:rsidP="0062314E">
            <w:pPr>
              <w:jc w:val="center"/>
              <w:rPr>
                <w:rFonts w:ascii="Arial" w:hAnsi="Arial" w:cs="Arial"/>
                <w:sz w:val="24"/>
                <w:szCs w:val="24"/>
              </w:rPr>
            </w:pPr>
            <w:r w:rsidRPr="00A21F3C">
              <w:rPr>
                <w:rFonts w:ascii="Arial" w:hAnsi="Arial" w:cs="Arial"/>
                <w:sz w:val="24"/>
                <w:szCs w:val="24"/>
              </w:rPr>
              <w:lastRenderedPageBreak/>
              <w:t>Role i zadania 50+</w:t>
            </w:r>
          </w:p>
        </w:tc>
        <w:tc>
          <w:tcPr>
            <w:tcW w:w="5701" w:type="dxa"/>
          </w:tcPr>
          <w:p w:rsidR="000F1D8B" w:rsidRPr="00A21F3C" w:rsidRDefault="000F1D8B" w:rsidP="0062314E">
            <w:pPr>
              <w:rPr>
                <w:rFonts w:ascii="Arial" w:hAnsi="Arial" w:cs="Arial"/>
                <w:sz w:val="20"/>
                <w:szCs w:val="20"/>
              </w:rPr>
            </w:pPr>
            <w:r w:rsidRPr="00A21F3C">
              <w:rPr>
                <w:rFonts w:ascii="Arial" w:hAnsi="Arial" w:cs="Arial"/>
                <w:sz w:val="20"/>
                <w:szCs w:val="20"/>
              </w:rPr>
              <w:t xml:space="preserve">Wskazane bariery i ograniczenia wykorzystania metody </w:t>
            </w:r>
            <w:proofErr w:type="spellStart"/>
            <w:r w:rsidRPr="00A21F3C">
              <w:rPr>
                <w:rFonts w:ascii="Arial" w:hAnsi="Arial" w:cs="Arial"/>
                <w:sz w:val="20"/>
                <w:szCs w:val="20"/>
              </w:rPr>
              <w:t>benchmarkingu</w:t>
            </w:r>
            <w:proofErr w:type="spellEnd"/>
            <w:r w:rsidRPr="00A21F3C">
              <w:rPr>
                <w:rFonts w:ascii="Arial" w:hAnsi="Arial" w:cs="Arial"/>
                <w:sz w:val="20"/>
                <w:szCs w:val="20"/>
              </w:rPr>
              <w:t xml:space="preserve"> sprawiają, że osoby z grupy 50+ są niezwykle pożądane w realizacji tego podejścia, ze względu na posiadaną wiedzę </w:t>
            </w:r>
            <w:proofErr w:type="gramStart"/>
            <w:r w:rsidRPr="00A21F3C">
              <w:rPr>
                <w:rFonts w:ascii="Arial" w:hAnsi="Arial" w:cs="Arial"/>
                <w:sz w:val="20"/>
                <w:szCs w:val="20"/>
              </w:rPr>
              <w:t>i  doświadczenie</w:t>
            </w:r>
            <w:proofErr w:type="gramEnd"/>
            <w:r w:rsidRPr="00A21F3C">
              <w:rPr>
                <w:rFonts w:ascii="Arial" w:hAnsi="Arial" w:cs="Arial"/>
                <w:sz w:val="20"/>
                <w:szCs w:val="20"/>
              </w:rPr>
              <w:t>, znajomość sektora, racjonalność zachowań i chęć współpracy.</w:t>
            </w:r>
          </w:p>
          <w:p w:rsidR="000F1D8B" w:rsidRPr="00A21F3C" w:rsidRDefault="000F1D8B" w:rsidP="0062314E">
            <w:pPr>
              <w:rPr>
                <w:rFonts w:ascii="Arial" w:hAnsi="Arial" w:cs="Arial"/>
                <w:sz w:val="20"/>
                <w:szCs w:val="20"/>
              </w:rPr>
            </w:pPr>
            <w:r w:rsidRPr="00A21F3C">
              <w:rPr>
                <w:rFonts w:ascii="Arial" w:hAnsi="Arial" w:cs="Arial"/>
                <w:sz w:val="20"/>
                <w:szCs w:val="20"/>
              </w:rPr>
              <w:t xml:space="preserve">Rola osób 50+ w </w:t>
            </w:r>
            <w:proofErr w:type="spellStart"/>
            <w:r w:rsidRPr="00A21F3C">
              <w:rPr>
                <w:rFonts w:ascii="Arial" w:hAnsi="Arial" w:cs="Arial"/>
                <w:sz w:val="20"/>
                <w:szCs w:val="20"/>
              </w:rPr>
              <w:t>benchmarkingu</w:t>
            </w:r>
            <w:proofErr w:type="spellEnd"/>
            <w:r w:rsidRPr="00A21F3C">
              <w:rPr>
                <w:rFonts w:ascii="Arial" w:hAnsi="Arial" w:cs="Arial"/>
                <w:sz w:val="20"/>
                <w:szCs w:val="20"/>
              </w:rPr>
              <w:t xml:space="preserve"> polega przede wszystkim na:</w:t>
            </w:r>
          </w:p>
          <w:p w:rsidR="000F1D8B" w:rsidRPr="00A21F3C" w:rsidRDefault="000F1D8B" w:rsidP="000F1D8B">
            <w:pPr>
              <w:pStyle w:val="Akapitzlist"/>
              <w:numPr>
                <w:ilvl w:val="0"/>
                <w:numId w:val="21"/>
              </w:numPr>
              <w:ind w:left="318" w:hanging="284"/>
              <w:rPr>
                <w:rFonts w:ascii="Arial" w:hAnsi="Arial" w:cs="Arial"/>
                <w:sz w:val="20"/>
                <w:szCs w:val="20"/>
              </w:rPr>
            </w:pPr>
            <w:proofErr w:type="gramStart"/>
            <w:r w:rsidRPr="00A21F3C">
              <w:rPr>
                <w:rFonts w:ascii="Arial" w:hAnsi="Arial" w:cs="Arial"/>
                <w:sz w:val="20"/>
                <w:szCs w:val="20"/>
              </w:rPr>
              <w:t>poszukiwaniu</w:t>
            </w:r>
            <w:proofErr w:type="gramEnd"/>
            <w:r w:rsidRPr="00A21F3C">
              <w:rPr>
                <w:rFonts w:ascii="Arial" w:hAnsi="Arial" w:cs="Arial"/>
                <w:sz w:val="20"/>
                <w:szCs w:val="20"/>
              </w:rPr>
              <w:t xml:space="preserve"> odpowiednich organizacji do </w:t>
            </w:r>
            <w:proofErr w:type="spellStart"/>
            <w:r w:rsidRPr="00A21F3C">
              <w:rPr>
                <w:rFonts w:ascii="Arial" w:hAnsi="Arial" w:cs="Arial"/>
                <w:sz w:val="20"/>
                <w:szCs w:val="20"/>
              </w:rPr>
              <w:t>benchmarkingu</w:t>
            </w:r>
            <w:proofErr w:type="spellEnd"/>
            <w:r w:rsidRPr="00A21F3C">
              <w:rPr>
                <w:rFonts w:ascii="Arial" w:hAnsi="Arial" w:cs="Arial"/>
                <w:sz w:val="20"/>
                <w:szCs w:val="20"/>
              </w:rPr>
              <w:t xml:space="preserve"> w organizacji, sektorze i poza nim,</w:t>
            </w:r>
          </w:p>
          <w:p w:rsidR="000F1D8B" w:rsidRPr="00A21F3C" w:rsidRDefault="000F1D8B" w:rsidP="000F1D8B">
            <w:pPr>
              <w:pStyle w:val="Akapitzlist"/>
              <w:numPr>
                <w:ilvl w:val="0"/>
                <w:numId w:val="21"/>
              </w:numPr>
              <w:ind w:left="318" w:hanging="284"/>
              <w:rPr>
                <w:rFonts w:ascii="Arial" w:hAnsi="Arial" w:cs="Arial"/>
                <w:sz w:val="20"/>
                <w:szCs w:val="20"/>
              </w:rPr>
            </w:pPr>
            <w:proofErr w:type="gramStart"/>
            <w:r w:rsidRPr="00A21F3C">
              <w:rPr>
                <w:rFonts w:ascii="Arial" w:hAnsi="Arial" w:cs="Arial"/>
                <w:sz w:val="20"/>
                <w:szCs w:val="20"/>
              </w:rPr>
              <w:t>identyfikacji</w:t>
            </w:r>
            <w:proofErr w:type="gramEnd"/>
            <w:r w:rsidRPr="00A21F3C">
              <w:rPr>
                <w:rFonts w:ascii="Arial" w:hAnsi="Arial" w:cs="Arial"/>
                <w:sz w:val="20"/>
                <w:szCs w:val="20"/>
              </w:rPr>
              <w:t xml:space="preserve"> i diagnozowaniu konkretnych benchmarków (wzorców) pod względem ich efektywności i przydatności w innych warunkach,</w:t>
            </w:r>
          </w:p>
          <w:p w:rsidR="000F1D8B" w:rsidRPr="00A21F3C" w:rsidRDefault="000F1D8B" w:rsidP="000F1D8B">
            <w:pPr>
              <w:pStyle w:val="Akapitzlist"/>
              <w:numPr>
                <w:ilvl w:val="0"/>
                <w:numId w:val="21"/>
              </w:numPr>
              <w:ind w:left="318" w:hanging="284"/>
              <w:rPr>
                <w:rFonts w:ascii="Arial" w:hAnsi="Arial" w:cs="Arial"/>
                <w:sz w:val="20"/>
                <w:szCs w:val="20"/>
              </w:rPr>
            </w:pPr>
            <w:proofErr w:type="gramStart"/>
            <w:r w:rsidRPr="00A21F3C">
              <w:rPr>
                <w:rFonts w:ascii="Arial" w:hAnsi="Arial" w:cs="Arial"/>
                <w:sz w:val="20"/>
                <w:szCs w:val="20"/>
              </w:rPr>
              <w:t>przenoszeniu</w:t>
            </w:r>
            <w:proofErr w:type="gramEnd"/>
            <w:r w:rsidRPr="00A21F3C">
              <w:rPr>
                <w:rFonts w:ascii="Arial" w:hAnsi="Arial" w:cs="Arial"/>
                <w:sz w:val="20"/>
                <w:szCs w:val="20"/>
              </w:rPr>
              <w:t xml:space="preserve"> i adaptacji benchmarków do specyfiki i warunków jednostki macierzystej,</w:t>
            </w:r>
          </w:p>
          <w:p w:rsidR="000F1D8B" w:rsidRPr="00A21F3C" w:rsidRDefault="000F1D8B" w:rsidP="000F1D8B">
            <w:pPr>
              <w:pStyle w:val="Akapitzlist"/>
              <w:numPr>
                <w:ilvl w:val="0"/>
                <w:numId w:val="21"/>
              </w:numPr>
              <w:ind w:left="318" w:hanging="284"/>
              <w:rPr>
                <w:rFonts w:ascii="Arial" w:hAnsi="Arial" w:cs="Arial"/>
                <w:sz w:val="20"/>
                <w:szCs w:val="20"/>
              </w:rPr>
            </w:pPr>
            <w:proofErr w:type="gramStart"/>
            <w:r w:rsidRPr="00A21F3C">
              <w:rPr>
                <w:rFonts w:ascii="Arial" w:hAnsi="Arial" w:cs="Arial"/>
                <w:sz w:val="20"/>
                <w:szCs w:val="20"/>
              </w:rPr>
              <w:t>udoskonalaniu</w:t>
            </w:r>
            <w:proofErr w:type="gramEnd"/>
            <w:r w:rsidRPr="00A21F3C">
              <w:rPr>
                <w:rFonts w:ascii="Arial" w:hAnsi="Arial" w:cs="Arial"/>
                <w:sz w:val="20"/>
                <w:szCs w:val="20"/>
              </w:rPr>
              <w:t xml:space="preserve"> i rozwijaniu pozyskanych benchmarków,</w:t>
            </w:r>
          </w:p>
          <w:p w:rsidR="000F1D8B" w:rsidRPr="00A21F3C" w:rsidRDefault="000F1D8B" w:rsidP="000F1D8B">
            <w:pPr>
              <w:pStyle w:val="Akapitzlist"/>
              <w:numPr>
                <w:ilvl w:val="0"/>
                <w:numId w:val="21"/>
              </w:numPr>
              <w:ind w:left="318" w:hanging="284"/>
              <w:rPr>
                <w:rFonts w:ascii="Arial" w:hAnsi="Arial" w:cs="Arial"/>
                <w:sz w:val="20"/>
                <w:szCs w:val="20"/>
              </w:rPr>
            </w:pPr>
            <w:proofErr w:type="gramStart"/>
            <w:r w:rsidRPr="00A21F3C">
              <w:rPr>
                <w:rFonts w:ascii="Arial" w:hAnsi="Arial" w:cs="Arial"/>
                <w:sz w:val="20"/>
                <w:szCs w:val="20"/>
              </w:rPr>
              <w:t>wprowadzaniu</w:t>
            </w:r>
            <w:proofErr w:type="gramEnd"/>
            <w:r w:rsidRPr="00A21F3C">
              <w:rPr>
                <w:rFonts w:ascii="Arial" w:hAnsi="Arial" w:cs="Arial"/>
                <w:sz w:val="20"/>
                <w:szCs w:val="20"/>
              </w:rPr>
              <w:t>, testowaniu i upowszechnianiu najlepszych rozwiązań w całej organizacji.</w:t>
            </w:r>
          </w:p>
          <w:p w:rsidR="000F1D8B" w:rsidRPr="00A21F3C" w:rsidRDefault="000F1D8B" w:rsidP="0062314E">
            <w:pPr>
              <w:ind w:left="34"/>
              <w:rPr>
                <w:rFonts w:ascii="Arial" w:hAnsi="Arial" w:cs="Arial"/>
                <w:sz w:val="20"/>
                <w:szCs w:val="20"/>
              </w:rPr>
            </w:pPr>
            <w:r w:rsidRPr="00A21F3C">
              <w:rPr>
                <w:rFonts w:ascii="Arial" w:hAnsi="Arial" w:cs="Arial"/>
                <w:sz w:val="20"/>
                <w:szCs w:val="20"/>
              </w:rPr>
              <w:t>Osoby bez dużego doświadczenia, pomimo większej otwartości na nowe idee, mają większe trudności w realizacji wymienionych zadań.</w:t>
            </w:r>
          </w:p>
          <w:p w:rsidR="000F1D8B" w:rsidRPr="00A21F3C" w:rsidRDefault="000F1D8B" w:rsidP="0062314E">
            <w:pPr>
              <w:rPr>
                <w:rFonts w:ascii="Arial" w:hAnsi="Arial" w:cs="Arial"/>
                <w:sz w:val="20"/>
                <w:szCs w:val="20"/>
              </w:rPr>
            </w:pPr>
          </w:p>
        </w:tc>
      </w:tr>
    </w:tbl>
    <w:p w:rsidR="000F1D8B" w:rsidRPr="00A21F3C" w:rsidRDefault="000B27C2" w:rsidP="000F1D8B">
      <w:pPr>
        <w:rPr>
          <w:rFonts w:ascii="Arial" w:hAnsi="Arial" w:cs="Arial"/>
          <w:sz w:val="24"/>
          <w:szCs w:val="24"/>
        </w:rPr>
      </w:pPr>
      <w:r w:rsidRPr="000B27C2">
        <w:rPr>
          <w:rFonts w:ascii="Arial" w:hAnsi="Arial" w:cs="Arial"/>
          <w:sz w:val="24"/>
          <w:szCs w:val="24"/>
        </w:rPr>
        <w:t>Źródło: opracowanie własne</w:t>
      </w:r>
    </w:p>
    <w:p w:rsidR="000F1D8B" w:rsidRPr="00A21F3C" w:rsidRDefault="000F1D8B" w:rsidP="000F1D8B">
      <w:pPr>
        <w:rPr>
          <w:rFonts w:ascii="Arial" w:hAnsi="Arial" w:cs="Arial"/>
          <w:sz w:val="24"/>
          <w:szCs w:val="24"/>
        </w:rPr>
      </w:pPr>
    </w:p>
    <w:p w:rsidR="000B27C2" w:rsidRPr="000B27C2" w:rsidRDefault="000B27C2" w:rsidP="000F1D8B">
      <w:pPr>
        <w:rPr>
          <w:rFonts w:ascii="Arial" w:hAnsi="Arial" w:cs="Arial"/>
          <w:sz w:val="24"/>
          <w:szCs w:val="24"/>
        </w:rPr>
      </w:pPr>
      <w:r w:rsidRPr="000B27C2">
        <w:rPr>
          <w:rFonts w:ascii="Arial" w:hAnsi="Arial" w:cs="Arial"/>
          <w:sz w:val="24"/>
          <w:szCs w:val="24"/>
        </w:rPr>
        <w:t>Tabela nr 6. Zes</w:t>
      </w:r>
      <w:r>
        <w:rPr>
          <w:rFonts w:ascii="Arial" w:hAnsi="Arial" w:cs="Arial"/>
          <w:sz w:val="24"/>
          <w:szCs w:val="24"/>
        </w:rPr>
        <w:t>p</w:t>
      </w:r>
      <w:r w:rsidRPr="000B27C2">
        <w:rPr>
          <w:rFonts w:ascii="Arial" w:hAnsi="Arial" w:cs="Arial"/>
          <w:sz w:val="24"/>
          <w:szCs w:val="24"/>
        </w:rPr>
        <w:t>ołowe formy organizacji pracy a 50+</w:t>
      </w:r>
    </w:p>
    <w:tbl>
      <w:tblPr>
        <w:tblStyle w:val="Tabela-Siatka"/>
        <w:tblW w:w="0" w:type="auto"/>
        <w:tblLook w:val="04A0" w:firstRow="1" w:lastRow="0" w:firstColumn="1" w:lastColumn="0" w:noHBand="0" w:noVBand="1"/>
      </w:tblPr>
      <w:tblGrid>
        <w:gridCol w:w="1809"/>
        <w:gridCol w:w="5701"/>
      </w:tblGrid>
      <w:tr w:rsidR="000F1D8B" w:rsidTr="0062314E">
        <w:tc>
          <w:tcPr>
            <w:tcW w:w="7510" w:type="dxa"/>
            <w:gridSpan w:val="2"/>
          </w:tcPr>
          <w:p w:rsidR="000F1D8B" w:rsidRDefault="00A21F3C" w:rsidP="0062314E">
            <w:pPr>
              <w:jc w:val="center"/>
              <w:rPr>
                <w:rFonts w:ascii="Arial" w:hAnsi="Arial" w:cs="Arial"/>
                <w:sz w:val="24"/>
                <w:szCs w:val="24"/>
              </w:rPr>
            </w:pPr>
            <w:r>
              <w:rPr>
                <w:rFonts w:ascii="Arial" w:hAnsi="Arial" w:cs="Arial"/>
                <w:sz w:val="24"/>
                <w:szCs w:val="24"/>
              </w:rPr>
              <w:t xml:space="preserve">Zespołowe formy </w:t>
            </w:r>
            <w:r w:rsidR="00CC753F">
              <w:rPr>
                <w:rFonts w:ascii="Arial" w:hAnsi="Arial" w:cs="Arial"/>
                <w:sz w:val="24"/>
                <w:szCs w:val="24"/>
              </w:rPr>
              <w:t xml:space="preserve">organizacji </w:t>
            </w:r>
            <w:r>
              <w:rPr>
                <w:rFonts w:ascii="Arial" w:hAnsi="Arial" w:cs="Arial"/>
                <w:sz w:val="24"/>
                <w:szCs w:val="24"/>
              </w:rPr>
              <w:t>pracy</w:t>
            </w:r>
          </w:p>
        </w:tc>
      </w:tr>
      <w:tr w:rsidR="000F1D8B" w:rsidTr="0062314E">
        <w:tc>
          <w:tcPr>
            <w:tcW w:w="1809" w:type="dxa"/>
          </w:tcPr>
          <w:p w:rsidR="000F1D8B" w:rsidRDefault="000F1D8B" w:rsidP="0062314E">
            <w:pPr>
              <w:rPr>
                <w:rFonts w:ascii="Arial" w:hAnsi="Arial" w:cs="Arial"/>
                <w:sz w:val="24"/>
                <w:szCs w:val="24"/>
              </w:rPr>
            </w:pPr>
            <w:r>
              <w:rPr>
                <w:rFonts w:ascii="Arial" w:hAnsi="Arial" w:cs="Arial"/>
                <w:sz w:val="24"/>
                <w:szCs w:val="24"/>
              </w:rPr>
              <w:t>Podstawowe założenia</w:t>
            </w:r>
          </w:p>
        </w:tc>
        <w:tc>
          <w:tcPr>
            <w:tcW w:w="5701" w:type="dxa"/>
          </w:tcPr>
          <w:p w:rsidR="00CC753F" w:rsidRDefault="000F2743" w:rsidP="00CC753F">
            <w:pPr>
              <w:ind w:left="34"/>
              <w:jc w:val="both"/>
              <w:rPr>
                <w:rFonts w:ascii="Arial" w:hAnsi="Arial" w:cs="Arial"/>
                <w:sz w:val="20"/>
                <w:szCs w:val="20"/>
              </w:rPr>
            </w:pPr>
            <w:r w:rsidRPr="00CC753F">
              <w:rPr>
                <w:rFonts w:ascii="Arial" w:hAnsi="Arial" w:cs="Arial"/>
                <w:sz w:val="20"/>
                <w:szCs w:val="20"/>
              </w:rPr>
              <w:t xml:space="preserve">Zespołowe formy organizacji pracy to </w:t>
            </w:r>
            <w:r w:rsidR="00CC753F" w:rsidRPr="00CC753F">
              <w:rPr>
                <w:rFonts w:ascii="Arial" w:hAnsi="Arial" w:cs="Arial"/>
                <w:sz w:val="20"/>
                <w:szCs w:val="20"/>
              </w:rPr>
              <w:t xml:space="preserve">powierzenie pewnych działań, zadań grupie osób lub wykonywanie zespołowo indywidualnych zadań </w:t>
            </w:r>
            <w:r w:rsidR="00CC753F">
              <w:rPr>
                <w:rFonts w:ascii="Arial" w:hAnsi="Arial" w:cs="Arial"/>
                <w:sz w:val="20"/>
                <w:szCs w:val="20"/>
              </w:rPr>
              <w:t>zleconych każdemu indywidualnie.</w:t>
            </w:r>
          </w:p>
          <w:p w:rsidR="00CC753F" w:rsidRDefault="00CC753F" w:rsidP="00CC753F">
            <w:pPr>
              <w:ind w:left="34"/>
              <w:jc w:val="both"/>
              <w:rPr>
                <w:rFonts w:ascii="Arial" w:hAnsi="Arial" w:cs="Arial"/>
                <w:sz w:val="20"/>
                <w:szCs w:val="20"/>
              </w:rPr>
            </w:pPr>
            <w:r>
              <w:rPr>
                <w:rFonts w:ascii="Arial" w:hAnsi="Arial" w:cs="Arial"/>
                <w:sz w:val="20"/>
                <w:szCs w:val="20"/>
              </w:rPr>
              <w:t>Można wyróżnić:</w:t>
            </w:r>
          </w:p>
          <w:p w:rsidR="00CC753F" w:rsidRPr="00CC753F" w:rsidRDefault="00CC753F" w:rsidP="00CC753F">
            <w:pPr>
              <w:pStyle w:val="Akapitzlist"/>
              <w:numPr>
                <w:ilvl w:val="0"/>
                <w:numId w:val="28"/>
              </w:numPr>
              <w:jc w:val="both"/>
              <w:rPr>
                <w:rFonts w:ascii="Arial" w:hAnsi="Arial" w:cs="Arial"/>
                <w:sz w:val="20"/>
                <w:szCs w:val="20"/>
              </w:rPr>
            </w:pPr>
            <w:r w:rsidRPr="00CC753F">
              <w:rPr>
                <w:rFonts w:ascii="Arial" w:hAnsi="Arial" w:cs="Arial"/>
                <w:sz w:val="20"/>
                <w:szCs w:val="20"/>
              </w:rPr>
              <w:t xml:space="preserve">Zespoły o specjalizacji jednorodnej - powstają w wyniku łączenia osób o jednakowych specjalnościach </w:t>
            </w:r>
          </w:p>
          <w:p w:rsidR="00CC753F" w:rsidRDefault="00CC753F" w:rsidP="00CC753F">
            <w:pPr>
              <w:pStyle w:val="Akapitzlist"/>
              <w:numPr>
                <w:ilvl w:val="0"/>
                <w:numId w:val="28"/>
              </w:numPr>
              <w:jc w:val="both"/>
              <w:rPr>
                <w:rFonts w:ascii="Arial" w:hAnsi="Arial" w:cs="Arial"/>
                <w:sz w:val="20"/>
                <w:szCs w:val="20"/>
              </w:rPr>
            </w:pPr>
            <w:r w:rsidRPr="00CC753F">
              <w:rPr>
                <w:rFonts w:ascii="Arial" w:hAnsi="Arial" w:cs="Arial"/>
                <w:sz w:val="20"/>
                <w:szCs w:val="20"/>
              </w:rPr>
              <w:t>Zespoły o spec</w:t>
            </w:r>
            <w:r>
              <w:rPr>
                <w:rFonts w:ascii="Arial" w:hAnsi="Arial" w:cs="Arial"/>
                <w:sz w:val="20"/>
                <w:szCs w:val="20"/>
              </w:rPr>
              <w:t>jalizacji różnorodnej - obejmują</w:t>
            </w:r>
            <w:r w:rsidRPr="00CC753F">
              <w:rPr>
                <w:rFonts w:ascii="Arial" w:hAnsi="Arial" w:cs="Arial"/>
                <w:sz w:val="20"/>
                <w:szCs w:val="20"/>
              </w:rPr>
              <w:t xml:space="preserve"> wykonawców o różnych zawodach i różnych specjalno</w:t>
            </w:r>
            <w:r>
              <w:rPr>
                <w:rFonts w:ascii="Arial" w:hAnsi="Arial" w:cs="Arial"/>
                <w:sz w:val="20"/>
                <w:szCs w:val="20"/>
              </w:rPr>
              <w:t>ś</w:t>
            </w:r>
            <w:r w:rsidRPr="00CC753F">
              <w:rPr>
                <w:rFonts w:ascii="Arial" w:hAnsi="Arial" w:cs="Arial"/>
                <w:sz w:val="20"/>
                <w:szCs w:val="20"/>
              </w:rPr>
              <w:t>ciach</w:t>
            </w:r>
          </w:p>
          <w:p w:rsidR="00CC753F" w:rsidRPr="00CC753F" w:rsidRDefault="00CC753F" w:rsidP="00CC753F">
            <w:pPr>
              <w:jc w:val="both"/>
              <w:rPr>
                <w:rFonts w:ascii="Arial" w:hAnsi="Arial" w:cs="Arial"/>
                <w:sz w:val="20"/>
                <w:szCs w:val="20"/>
              </w:rPr>
            </w:pPr>
            <w:r>
              <w:rPr>
                <w:rFonts w:ascii="Arial" w:hAnsi="Arial" w:cs="Arial"/>
                <w:sz w:val="20"/>
                <w:szCs w:val="20"/>
              </w:rPr>
              <w:t xml:space="preserve">Zespołowe formy organizacji pracy mogą przybierać różną formę i odgrywać różną rolę w organizacji. Spotyka się je w wielu koncepcjach i metodach zarządzania. Warto tu wspomnieć np. zarządzanie projektami (zespoły projektowe i zadaniowe), </w:t>
            </w:r>
            <w:proofErr w:type="gramStart"/>
            <w:r>
              <w:rPr>
                <w:rFonts w:ascii="Arial" w:hAnsi="Arial" w:cs="Arial"/>
                <w:sz w:val="20"/>
                <w:szCs w:val="20"/>
              </w:rPr>
              <w:t>zarządzanie jakością</w:t>
            </w:r>
            <w:proofErr w:type="gramEnd"/>
            <w:r>
              <w:rPr>
                <w:rFonts w:ascii="Arial" w:hAnsi="Arial" w:cs="Arial"/>
                <w:sz w:val="20"/>
                <w:szCs w:val="20"/>
              </w:rPr>
              <w:t xml:space="preserve"> (koła jakości), heurystyka (zespoły opracowujące nowe pomysły przy wykorzystaniu burzy mózgów) itd.</w:t>
            </w:r>
          </w:p>
          <w:p w:rsidR="00CC753F" w:rsidRPr="00CC753F" w:rsidRDefault="00CC753F" w:rsidP="00CC753F">
            <w:pPr>
              <w:rPr>
                <w:rFonts w:ascii="Arial" w:hAnsi="Arial" w:cs="Arial"/>
                <w:sz w:val="20"/>
                <w:szCs w:val="20"/>
              </w:rPr>
            </w:pPr>
            <w:r>
              <w:rPr>
                <w:rFonts w:ascii="Arial" w:hAnsi="Arial" w:cs="Arial"/>
                <w:sz w:val="20"/>
                <w:szCs w:val="20"/>
              </w:rPr>
              <w:t>Występowanie zjawiska synergii gdzie poszczególni członkowie poprzez uzupełnianie swoich kompetencji, umiejętności oraz organizację pracy uzyskują lepsze wyniki niż wynikałoby to z sumy ich indywidualnych dokonań.</w:t>
            </w:r>
          </w:p>
          <w:p w:rsidR="000F1D8B" w:rsidRDefault="000F1D8B" w:rsidP="0062314E">
            <w:pPr>
              <w:rPr>
                <w:rFonts w:ascii="Arial" w:hAnsi="Arial" w:cs="Arial"/>
                <w:sz w:val="24"/>
                <w:szCs w:val="24"/>
              </w:rPr>
            </w:pPr>
          </w:p>
        </w:tc>
      </w:tr>
      <w:tr w:rsidR="000F1D8B" w:rsidTr="0062314E">
        <w:tc>
          <w:tcPr>
            <w:tcW w:w="1809" w:type="dxa"/>
          </w:tcPr>
          <w:p w:rsidR="000F1D8B" w:rsidRDefault="000F1D8B" w:rsidP="0062314E">
            <w:pPr>
              <w:rPr>
                <w:rFonts w:ascii="Arial" w:hAnsi="Arial" w:cs="Arial"/>
                <w:sz w:val="24"/>
                <w:szCs w:val="24"/>
              </w:rPr>
            </w:pPr>
            <w:r>
              <w:rPr>
                <w:rFonts w:ascii="Arial" w:hAnsi="Arial" w:cs="Arial"/>
                <w:sz w:val="24"/>
                <w:szCs w:val="24"/>
              </w:rPr>
              <w:lastRenderedPageBreak/>
              <w:t>Zalety</w:t>
            </w:r>
          </w:p>
        </w:tc>
        <w:tc>
          <w:tcPr>
            <w:tcW w:w="5701" w:type="dxa"/>
          </w:tcPr>
          <w:p w:rsidR="000F2743" w:rsidRPr="000F2743" w:rsidRDefault="000F2743" w:rsidP="000F2743">
            <w:pPr>
              <w:rPr>
                <w:rFonts w:ascii="Arial" w:hAnsi="Arial" w:cs="Arial"/>
                <w:sz w:val="20"/>
                <w:szCs w:val="20"/>
              </w:rPr>
            </w:pPr>
            <w:r w:rsidRPr="000F2743">
              <w:rPr>
                <w:rFonts w:ascii="Arial" w:hAnsi="Arial" w:cs="Arial"/>
                <w:sz w:val="20"/>
                <w:szCs w:val="20"/>
              </w:rPr>
              <w:t xml:space="preserve">Powołując się na </w:t>
            </w:r>
            <w:proofErr w:type="spellStart"/>
            <w:r w:rsidRPr="000F2743">
              <w:rPr>
                <w:rFonts w:ascii="Arial" w:hAnsi="Arial" w:cs="Arial"/>
                <w:sz w:val="20"/>
                <w:szCs w:val="20"/>
              </w:rPr>
              <w:t>Hofstattera</w:t>
            </w:r>
            <w:proofErr w:type="spellEnd"/>
            <w:r w:rsidRPr="000F2743">
              <w:rPr>
                <w:rFonts w:ascii="Arial" w:hAnsi="Arial" w:cs="Arial"/>
                <w:sz w:val="20"/>
                <w:szCs w:val="20"/>
              </w:rPr>
              <w:t xml:space="preserve"> (1957), można stwierdzić, iż: </w:t>
            </w:r>
          </w:p>
          <w:p w:rsidR="000B02ED" w:rsidRDefault="000F2743" w:rsidP="000B02ED">
            <w:pPr>
              <w:pStyle w:val="Akapitzlist"/>
              <w:numPr>
                <w:ilvl w:val="0"/>
                <w:numId w:val="29"/>
              </w:numPr>
              <w:ind w:left="357" w:hanging="357"/>
              <w:jc w:val="both"/>
              <w:rPr>
                <w:rFonts w:ascii="Arial" w:hAnsi="Arial" w:cs="Arial"/>
                <w:sz w:val="20"/>
                <w:szCs w:val="20"/>
              </w:rPr>
            </w:pPr>
            <w:r w:rsidRPr="000B02ED">
              <w:rPr>
                <w:rFonts w:ascii="Arial" w:hAnsi="Arial" w:cs="Arial"/>
                <w:sz w:val="20"/>
                <w:szCs w:val="20"/>
              </w:rPr>
              <w:t xml:space="preserve">Zespół wie więcej. Wiedza poszczególnych członków zespołu sumuje się, szczególnie, jeśli chodzi o konkretne zdolności, umiejętności lub praktyczne doświadczenia. Dzięki temu grupa zdolna jest wypełnić luki, które uszły uwadze jednostki. W przypadku zadań problemowych o wysokim stopniu złożoności zespól może znaleźć nowe możliwości postępowania. Skoro grupa wie więcej, to i dla pojedynczej osoby powstaje szansa uczenia się od niej. </w:t>
            </w:r>
          </w:p>
          <w:p w:rsidR="000B02ED" w:rsidRPr="000B02ED" w:rsidRDefault="000F2743" w:rsidP="000B02ED">
            <w:pPr>
              <w:pStyle w:val="Akapitzlist"/>
              <w:numPr>
                <w:ilvl w:val="0"/>
                <w:numId w:val="29"/>
              </w:numPr>
              <w:ind w:left="357" w:hanging="357"/>
              <w:jc w:val="both"/>
              <w:rPr>
                <w:rFonts w:ascii="Times New Roman" w:eastAsia="Times New Roman" w:hAnsi="Times New Roman" w:cs="Times New Roman"/>
                <w:sz w:val="24"/>
                <w:szCs w:val="24"/>
                <w:lang w:eastAsia="pl-PL"/>
              </w:rPr>
            </w:pPr>
            <w:r w:rsidRPr="000B02ED">
              <w:rPr>
                <w:rFonts w:ascii="Arial" w:hAnsi="Arial" w:cs="Arial"/>
                <w:sz w:val="20"/>
                <w:szCs w:val="20"/>
              </w:rPr>
              <w:t xml:space="preserve">Zespół mobilizuje. </w:t>
            </w:r>
            <w:r w:rsidR="000B02ED" w:rsidRPr="000B02ED">
              <w:rPr>
                <w:rFonts w:ascii="Arial" w:hAnsi="Arial" w:cs="Arial"/>
                <w:sz w:val="20"/>
                <w:szCs w:val="20"/>
              </w:rPr>
              <w:t>D</w:t>
            </w:r>
            <w:r w:rsidRPr="000B02ED">
              <w:rPr>
                <w:rFonts w:ascii="Arial" w:hAnsi="Arial" w:cs="Arial"/>
                <w:sz w:val="20"/>
                <w:szCs w:val="20"/>
              </w:rPr>
              <w:t xml:space="preserve">zięki procesom dynamiki grupowej </w:t>
            </w:r>
            <w:r w:rsidR="000B02ED" w:rsidRPr="000B02ED">
              <w:rPr>
                <w:rFonts w:ascii="Arial" w:hAnsi="Arial" w:cs="Arial"/>
                <w:sz w:val="20"/>
                <w:szCs w:val="20"/>
              </w:rPr>
              <w:t xml:space="preserve">w trwały sposób może wzrastać </w:t>
            </w:r>
            <w:r w:rsidRPr="000B02ED">
              <w:rPr>
                <w:rFonts w:ascii="Arial" w:hAnsi="Arial" w:cs="Arial"/>
                <w:sz w:val="20"/>
                <w:szCs w:val="20"/>
              </w:rPr>
              <w:t>dążenie</w:t>
            </w:r>
            <w:r w:rsidR="000B02ED" w:rsidRPr="000B02ED">
              <w:rPr>
                <w:rFonts w:ascii="Arial" w:hAnsi="Arial" w:cs="Arial"/>
                <w:sz w:val="20"/>
                <w:szCs w:val="20"/>
              </w:rPr>
              <w:t xml:space="preserve"> grupy</w:t>
            </w:r>
            <w:r w:rsidRPr="000B02ED">
              <w:rPr>
                <w:rFonts w:ascii="Arial" w:hAnsi="Arial" w:cs="Arial"/>
                <w:sz w:val="20"/>
                <w:szCs w:val="20"/>
              </w:rPr>
              <w:t xml:space="preserve"> do wywierania wpływu na innych, a tym samym rośnie poziom wydajności. </w:t>
            </w:r>
          </w:p>
          <w:p w:rsidR="000F1D8B" w:rsidRDefault="000F2743" w:rsidP="000B02ED">
            <w:pPr>
              <w:pStyle w:val="Akapitzlist"/>
              <w:numPr>
                <w:ilvl w:val="0"/>
                <w:numId w:val="29"/>
              </w:numPr>
              <w:ind w:left="357" w:hanging="357"/>
              <w:jc w:val="both"/>
              <w:rPr>
                <w:rFonts w:ascii="Arial" w:hAnsi="Arial" w:cs="Arial"/>
                <w:sz w:val="24"/>
                <w:szCs w:val="24"/>
              </w:rPr>
            </w:pPr>
            <w:r w:rsidRPr="000F2743">
              <w:rPr>
                <w:rFonts w:ascii="Arial" w:hAnsi="Arial" w:cs="Arial"/>
                <w:sz w:val="20"/>
                <w:szCs w:val="20"/>
              </w:rPr>
              <w:t>Zespół łagodzi napięcia emocjonalne. Grupa łagodzi napięcie poprzez potwierdzenie bądź sprzeciw. Przy obciążeniu emocjonalnym poszczególnych swoich członków grupa może przez swój łagodzący wpływ przyczyniać się do odprężenia, a tym samym polepszenia wydajności jednostkowej.</w:t>
            </w:r>
            <w:r w:rsidRPr="000F2743">
              <w:rPr>
                <w:rFonts w:ascii="Times New Roman" w:eastAsia="Times New Roman" w:hAnsi="Times New Roman" w:cs="Times New Roman"/>
                <w:sz w:val="24"/>
                <w:szCs w:val="24"/>
                <w:lang w:eastAsia="pl-PL"/>
              </w:rPr>
              <w:t xml:space="preserve"> </w:t>
            </w:r>
          </w:p>
        </w:tc>
      </w:tr>
      <w:tr w:rsidR="000F1D8B" w:rsidTr="0062314E">
        <w:tc>
          <w:tcPr>
            <w:tcW w:w="1809" w:type="dxa"/>
          </w:tcPr>
          <w:p w:rsidR="000F1D8B" w:rsidRDefault="000F1D8B" w:rsidP="0062314E">
            <w:pPr>
              <w:rPr>
                <w:rFonts w:ascii="Arial" w:hAnsi="Arial" w:cs="Arial"/>
                <w:sz w:val="24"/>
                <w:szCs w:val="24"/>
              </w:rPr>
            </w:pPr>
            <w:r>
              <w:rPr>
                <w:rFonts w:ascii="Arial" w:hAnsi="Arial" w:cs="Arial"/>
                <w:sz w:val="24"/>
                <w:szCs w:val="24"/>
              </w:rPr>
              <w:t>Bariery wdrażania i rozwoju</w:t>
            </w:r>
          </w:p>
        </w:tc>
        <w:tc>
          <w:tcPr>
            <w:tcW w:w="5701" w:type="dxa"/>
          </w:tcPr>
          <w:p w:rsidR="001B1D62" w:rsidRDefault="000F2743" w:rsidP="000F2743">
            <w:pPr>
              <w:rPr>
                <w:rFonts w:ascii="Arial" w:hAnsi="Arial" w:cs="Arial"/>
                <w:sz w:val="20"/>
                <w:szCs w:val="20"/>
              </w:rPr>
            </w:pPr>
            <w:r w:rsidRPr="000F2743">
              <w:rPr>
                <w:rFonts w:ascii="Arial" w:hAnsi="Arial" w:cs="Arial"/>
                <w:sz w:val="20"/>
                <w:szCs w:val="20"/>
              </w:rPr>
              <w:t xml:space="preserve">Do </w:t>
            </w:r>
            <w:r w:rsidR="001B1D62">
              <w:rPr>
                <w:rFonts w:ascii="Arial" w:hAnsi="Arial" w:cs="Arial"/>
                <w:sz w:val="20"/>
                <w:szCs w:val="20"/>
              </w:rPr>
              <w:t xml:space="preserve">barier wdrażania zespołowości </w:t>
            </w:r>
            <w:r w:rsidRPr="000F2743">
              <w:rPr>
                <w:rFonts w:ascii="Arial" w:hAnsi="Arial" w:cs="Arial"/>
                <w:sz w:val="20"/>
                <w:szCs w:val="20"/>
              </w:rPr>
              <w:t>możemy zaliczyć</w:t>
            </w:r>
            <w:r w:rsidR="001B1D62">
              <w:rPr>
                <w:rFonts w:ascii="Arial" w:hAnsi="Arial" w:cs="Arial"/>
                <w:sz w:val="20"/>
                <w:szCs w:val="20"/>
              </w:rPr>
              <w:t>:</w:t>
            </w:r>
          </w:p>
          <w:p w:rsidR="001B1D62" w:rsidRDefault="000F2743" w:rsidP="001B1D62">
            <w:pPr>
              <w:pStyle w:val="Akapitzlist"/>
              <w:numPr>
                <w:ilvl w:val="0"/>
                <w:numId w:val="30"/>
              </w:numPr>
              <w:rPr>
                <w:rFonts w:ascii="Arial" w:hAnsi="Arial" w:cs="Arial"/>
                <w:sz w:val="20"/>
                <w:szCs w:val="20"/>
              </w:rPr>
            </w:pPr>
            <w:proofErr w:type="gramStart"/>
            <w:r w:rsidRPr="001B1D62">
              <w:rPr>
                <w:rFonts w:ascii="Arial" w:hAnsi="Arial" w:cs="Arial"/>
                <w:sz w:val="20"/>
                <w:szCs w:val="20"/>
              </w:rPr>
              <w:t>niezadowolenie</w:t>
            </w:r>
            <w:proofErr w:type="gramEnd"/>
            <w:r w:rsidRPr="001B1D62">
              <w:rPr>
                <w:rFonts w:ascii="Arial" w:hAnsi="Arial" w:cs="Arial"/>
                <w:sz w:val="20"/>
                <w:szCs w:val="20"/>
              </w:rPr>
              <w:t xml:space="preserve"> z podziału odniesionego sukcesu, zarobków między członkami grupy. Osiągnięcie celu nie </w:t>
            </w:r>
            <w:proofErr w:type="gramStart"/>
            <w:r w:rsidRPr="001B1D62">
              <w:rPr>
                <w:rFonts w:ascii="Arial" w:hAnsi="Arial" w:cs="Arial"/>
                <w:sz w:val="20"/>
                <w:szCs w:val="20"/>
              </w:rPr>
              <w:t>jest bowiem</w:t>
            </w:r>
            <w:proofErr w:type="gramEnd"/>
            <w:r w:rsidRPr="001B1D62">
              <w:rPr>
                <w:rFonts w:ascii="Arial" w:hAnsi="Arial" w:cs="Arial"/>
                <w:sz w:val="20"/>
                <w:szCs w:val="20"/>
              </w:rPr>
              <w:t xml:space="preserve"> zasługą jednostki, ale wielu ludzi. </w:t>
            </w:r>
          </w:p>
          <w:p w:rsidR="001B1D62" w:rsidRDefault="001B1D62" w:rsidP="001B1D62">
            <w:pPr>
              <w:pStyle w:val="Akapitzlist"/>
              <w:numPr>
                <w:ilvl w:val="0"/>
                <w:numId w:val="30"/>
              </w:numPr>
              <w:rPr>
                <w:rFonts w:ascii="Arial" w:hAnsi="Arial" w:cs="Arial"/>
                <w:sz w:val="20"/>
                <w:szCs w:val="20"/>
              </w:rPr>
            </w:pPr>
            <w:proofErr w:type="gramStart"/>
            <w:r>
              <w:rPr>
                <w:rFonts w:ascii="Arial" w:hAnsi="Arial" w:cs="Arial"/>
                <w:sz w:val="20"/>
                <w:szCs w:val="20"/>
              </w:rPr>
              <w:t>problemy</w:t>
            </w:r>
            <w:proofErr w:type="gramEnd"/>
            <w:r>
              <w:rPr>
                <w:rFonts w:ascii="Arial" w:hAnsi="Arial" w:cs="Arial"/>
                <w:sz w:val="20"/>
                <w:szCs w:val="20"/>
              </w:rPr>
              <w:t xml:space="preserve"> z określeniem lidera, przywódcy grupy</w:t>
            </w:r>
            <w:r w:rsidR="000F2743" w:rsidRPr="001B1D62">
              <w:rPr>
                <w:rFonts w:ascii="Arial" w:hAnsi="Arial" w:cs="Arial"/>
                <w:sz w:val="20"/>
                <w:szCs w:val="20"/>
              </w:rPr>
              <w:t xml:space="preserve"> </w:t>
            </w:r>
          </w:p>
          <w:p w:rsidR="001B1D62" w:rsidRDefault="000F2743" w:rsidP="000F2743">
            <w:pPr>
              <w:pStyle w:val="Akapitzlist"/>
              <w:numPr>
                <w:ilvl w:val="0"/>
                <w:numId w:val="30"/>
              </w:numPr>
              <w:rPr>
                <w:rFonts w:ascii="Arial" w:hAnsi="Arial" w:cs="Arial"/>
                <w:sz w:val="20"/>
                <w:szCs w:val="20"/>
              </w:rPr>
            </w:pPr>
            <w:proofErr w:type="gramStart"/>
            <w:r w:rsidRPr="001B1D62">
              <w:rPr>
                <w:rFonts w:ascii="Arial" w:hAnsi="Arial" w:cs="Arial"/>
                <w:sz w:val="20"/>
                <w:szCs w:val="20"/>
              </w:rPr>
              <w:t>rywalizacja</w:t>
            </w:r>
            <w:proofErr w:type="gramEnd"/>
            <w:r w:rsidRPr="001B1D62">
              <w:rPr>
                <w:rFonts w:ascii="Arial" w:hAnsi="Arial" w:cs="Arial"/>
                <w:sz w:val="20"/>
                <w:szCs w:val="20"/>
              </w:rPr>
              <w:t xml:space="preserve">, która przekracza dopuszczalne normy utrudnia, a nawet uniemożliwia działanie. </w:t>
            </w:r>
          </w:p>
          <w:p w:rsidR="001B1D62" w:rsidRDefault="001B1D62" w:rsidP="000F2743">
            <w:pPr>
              <w:pStyle w:val="Akapitzlist"/>
              <w:numPr>
                <w:ilvl w:val="0"/>
                <w:numId w:val="30"/>
              </w:numPr>
              <w:rPr>
                <w:rFonts w:ascii="Arial" w:hAnsi="Arial" w:cs="Arial"/>
                <w:sz w:val="20"/>
                <w:szCs w:val="20"/>
              </w:rPr>
            </w:pPr>
            <w:proofErr w:type="gramStart"/>
            <w:r w:rsidRPr="001B1D62">
              <w:rPr>
                <w:rFonts w:ascii="Arial" w:hAnsi="Arial" w:cs="Arial"/>
                <w:sz w:val="20"/>
                <w:szCs w:val="20"/>
              </w:rPr>
              <w:t>w</w:t>
            </w:r>
            <w:proofErr w:type="gramEnd"/>
            <w:r w:rsidR="000F2743" w:rsidRPr="001B1D62">
              <w:rPr>
                <w:rFonts w:ascii="Arial" w:hAnsi="Arial" w:cs="Arial"/>
                <w:sz w:val="20"/>
                <w:szCs w:val="20"/>
              </w:rPr>
              <w:t xml:space="preserve"> kontaktach członków grupy mogą wystąpić bariery komunikacyjne, powodowane przez hałas, stany emocjonalne, niezgodność gestów i słów. </w:t>
            </w:r>
          </w:p>
          <w:p w:rsidR="000F1D8B" w:rsidRPr="00874A14" w:rsidRDefault="001B1D62" w:rsidP="0062314E">
            <w:pPr>
              <w:pStyle w:val="Akapitzlist"/>
              <w:numPr>
                <w:ilvl w:val="0"/>
                <w:numId w:val="30"/>
              </w:numPr>
              <w:rPr>
                <w:rFonts w:ascii="Arial" w:hAnsi="Arial" w:cs="Arial"/>
                <w:sz w:val="20"/>
                <w:szCs w:val="20"/>
              </w:rPr>
            </w:pPr>
            <w:proofErr w:type="gramStart"/>
            <w:r>
              <w:rPr>
                <w:rFonts w:ascii="Arial" w:hAnsi="Arial" w:cs="Arial"/>
                <w:sz w:val="20"/>
                <w:szCs w:val="20"/>
              </w:rPr>
              <w:t>niechęć</w:t>
            </w:r>
            <w:proofErr w:type="gramEnd"/>
            <w:r>
              <w:rPr>
                <w:rFonts w:ascii="Arial" w:hAnsi="Arial" w:cs="Arial"/>
                <w:sz w:val="20"/>
                <w:szCs w:val="20"/>
              </w:rPr>
              <w:t xml:space="preserve"> pracowników do pracy z innymi członkami organizacji</w:t>
            </w:r>
          </w:p>
        </w:tc>
      </w:tr>
      <w:tr w:rsidR="000F1D8B" w:rsidTr="0062314E">
        <w:tc>
          <w:tcPr>
            <w:tcW w:w="1809" w:type="dxa"/>
          </w:tcPr>
          <w:p w:rsidR="000F1D8B" w:rsidRDefault="000F1D8B" w:rsidP="0062314E">
            <w:pPr>
              <w:rPr>
                <w:rFonts w:ascii="Arial" w:hAnsi="Arial" w:cs="Arial"/>
                <w:sz w:val="24"/>
                <w:szCs w:val="24"/>
              </w:rPr>
            </w:pPr>
            <w:r>
              <w:rPr>
                <w:rFonts w:ascii="Arial" w:hAnsi="Arial" w:cs="Arial"/>
                <w:sz w:val="24"/>
                <w:szCs w:val="24"/>
              </w:rPr>
              <w:t>Role i zadania 50+</w:t>
            </w:r>
          </w:p>
        </w:tc>
        <w:tc>
          <w:tcPr>
            <w:tcW w:w="5701" w:type="dxa"/>
          </w:tcPr>
          <w:p w:rsidR="000F1D8B" w:rsidRDefault="00874A14" w:rsidP="00874A14">
            <w:pPr>
              <w:jc w:val="both"/>
              <w:rPr>
                <w:rFonts w:ascii="Arial" w:hAnsi="Arial" w:cs="Arial"/>
                <w:sz w:val="20"/>
                <w:szCs w:val="20"/>
              </w:rPr>
            </w:pPr>
            <w:r w:rsidRPr="00874A14">
              <w:rPr>
                <w:rFonts w:ascii="Arial" w:hAnsi="Arial" w:cs="Arial"/>
                <w:sz w:val="20"/>
                <w:szCs w:val="20"/>
              </w:rPr>
              <w:t>Zespołowe formy organizacji pracy są doskonałym rozwiązaniem mającym na celu wykorzystanie wiedzy i doświadczenia osób 50+.</w:t>
            </w:r>
          </w:p>
          <w:p w:rsidR="00050AF6" w:rsidRDefault="00874A14" w:rsidP="00050AF6">
            <w:pPr>
              <w:jc w:val="both"/>
              <w:rPr>
                <w:rFonts w:ascii="Arial" w:hAnsi="Arial" w:cs="Arial"/>
                <w:sz w:val="20"/>
                <w:szCs w:val="20"/>
              </w:rPr>
            </w:pPr>
            <w:r>
              <w:rPr>
                <w:rFonts w:ascii="Arial" w:hAnsi="Arial" w:cs="Arial"/>
                <w:sz w:val="20"/>
                <w:szCs w:val="20"/>
              </w:rPr>
              <w:t xml:space="preserve">W utworzonych zespołach mogą oni pełnić wiele ról, ale wydaje się, że najlepszą i najczęściej występującą będzie rola Sędziego. Osoby z dużą wiedzą i doświadczeniem, która na chłodno może przeanalizować pojawiające się pomysły, rozwiązania, sposoby działania. Rozważne podejście oraz bagaż doświadczeń tegoż pracownika sprawiają, że jego opinie będą traktowane z należytą powagą, chociaż często będą one chłodziły entuzjazm zespołu. </w:t>
            </w:r>
            <w:r w:rsidR="00050AF6">
              <w:rPr>
                <w:rFonts w:ascii="Arial" w:hAnsi="Arial" w:cs="Arial"/>
                <w:sz w:val="20"/>
                <w:szCs w:val="20"/>
              </w:rPr>
              <w:t xml:space="preserve">W kontekście organizacji wpłynie </w:t>
            </w:r>
            <w:proofErr w:type="gramStart"/>
            <w:r w:rsidR="00050AF6">
              <w:rPr>
                <w:rFonts w:ascii="Arial" w:hAnsi="Arial" w:cs="Arial"/>
                <w:sz w:val="20"/>
                <w:szCs w:val="20"/>
              </w:rPr>
              <w:t>to na jakość</w:t>
            </w:r>
            <w:proofErr w:type="gramEnd"/>
            <w:r w:rsidR="00050AF6">
              <w:rPr>
                <w:rFonts w:ascii="Arial" w:hAnsi="Arial" w:cs="Arial"/>
                <w:sz w:val="20"/>
                <w:szCs w:val="20"/>
              </w:rPr>
              <w:t xml:space="preserve"> pracy zespołu, ponieważ wypracowane rozwiązania będą uwzględniały inne spojrzenie. </w:t>
            </w:r>
          </w:p>
          <w:p w:rsidR="00874A14" w:rsidRDefault="00050AF6" w:rsidP="00050AF6">
            <w:pPr>
              <w:jc w:val="both"/>
              <w:rPr>
                <w:rFonts w:ascii="Arial" w:hAnsi="Arial" w:cs="Arial"/>
                <w:sz w:val="20"/>
                <w:szCs w:val="20"/>
              </w:rPr>
            </w:pPr>
            <w:r>
              <w:rPr>
                <w:rFonts w:ascii="Arial" w:hAnsi="Arial" w:cs="Arial"/>
                <w:sz w:val="20"/>
                <w:szCs w:val="20"/>
              </w:rPr>
              <w:t xml:space="preserve">Można przyjąć także sytuację, w której pracownicy 50+ będą pełnili rolę przeciwną do roli Sędziego, a mianowicie rolę Twórcy, osoby tworzącej nowe pomysły, indywidualisty, nie bojącego się wskazywać nowych ścieżek rozwoju, ze względu na wiedzę i </w:t>
            </w:r>
            <w:proofErr w:type="gramStart"/>
            <w:r>
              <w:rPr>
                <w:rFonts w:ascii="Arial" w:hAnsi="Arial" w:cs="Arial"/>
                <w:sz w:val="20"/>
                <w:szCs w:val="20"/>
              </w:rPr>
              <w:t>doświadczenie jakie</w:t>
            </w:r>
            <w:proofErr w:type="gramEnd"/>
            <w:r>
              <w:rPr>
                <w:rFonts w:ascii="Arial" w:hAnsi="Arial" w:cs="Arial"/>
                <w:sz w:val="20"/>
                <w:szCs w:val="20"/>
              </w:rPr>
              <w:t xml:space="preserve"> posiada.</w:t>
            </w:r>
          </w:p>
          <w:p w:rsidR="00050AF6" w:rsidRDefault="00050AF6" w:rsidP="00050AF6">
            <w:pPr>
              <w:jc w:val="both"/>
              <w:rPr>
                <w:rFonts w:ascii="Arial" w:hAnsi="Arial" w:cs="Arial"/>
                <w:sz w:val="24"/>
                <w:szCs w:val="24"/>
              </w:rPr>
            </w:pPr>
            <w:r>
              <w:rPr>
                <w:rFonts w:ascii="Arial" w:hAnsi="Arial" w:cs="Arial"/>
                <w:sz w:val="20"/>
                <w:szCs w:val="20"/>
              </w:rPr>
              <w:t xml:space="preserve">Pracownik 50+ może też odegrać rolę Lidera </w:t>
            </w:r>
            <w:proofErr w:type="gramStart"/>
            <w:r>
              <w:rPr>
                <w:rFonts w:ascii="Arial" w:hAnsi="Arial" w:cs="Arial"/>
                <w:sz w:val="20"/>
                <w:szCs w:val="20"/>
              </w:rPr>
              <w:t>zespołu jako</w:t>
            </w:r>
            <w:proofErr w:type="gramEnd"/>
            <w:r>
              <w:rPr>
                <w:rFonts w:ascii="Arial" w:hAnsi="Arial" w:cs="Arial"/>
                <w:sz w:val="20"/>
                <w:szCs w:val="20"/>
              </w:rPr>
              <w:t xml:space="preserve"> </w:t>
            </w:r>
            <w:r>
              <w:rPr>
                <w:rFonts w:ascii="Arial" w:hAnsi="Arial" w:cs="Arial"/>
                <w:sz w:val="20"/>
                <w:szCs w:val="20"/>
              </w:rPr>
              <w:lastRenderedPageBreak/>
              <w:t>osoby godnej zaufania, wyważonej, opanowanej. Umiejącej poradzić sobie z dynamiką grupy, z rozwiniętymi umiejętnościami negocjacyjnymi i rozwiązywania konfliktów.</w:t>
            </w:r>
          </w:p>
        </w:tc>
      </w:tr>
    </w:tbl>
    <w:p w:rsidR="000F1D8B" w:rsidRDefault="000B27C2" w:rsidP="000F1D8B">
      <w:pPr>
        <w:rPr>
          <w:rFonts w:ascii="Arial" w:hAnsi="Arial" w:cs="Arial"/>
          <w:sz w:val="24"/>
          <w:szCs w:val="24"/>
        </w:rPr>
      </w:pPr>
      <w:r w:rsidRPr="000B27C2">
        <w:rPr>
          <w:rFonts w:ascii="Arial" w:hAnsi="Arial" w:cs="Arial"/>
          <w:sz w:val="24"/>
          <w:szCs w:val="24"/>
        </w:rPr>
        <w:lastRenderedPageBreak/>
        <w:t>Źródło: opracowanie własne</w:t>
      </w: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873A90" w:rsidRDefault="00873A90" w:rsidP="000F1D8B">
      <w:pPr>
        <w:rPr>
          <w:rFonts w:ascii="Arial" w:hAnsi="Arial" w:cs="Arial"/>
          <w:sz w:val="24"/>
          <w:szCs w:val="24"/>
        </w:rPr>
      </w:pPr>
    </w:p>
    <w:p w:rsidR="00A80EB9" w:rsidRPr="00F03D63" w:rsidRDefault="00A80EB9" w:rsidP="00AF3E61">
      <w:pPr>
        <w:pStyle w:val="Akapitzlist"/>
        <w:numPr>
          <w:ilvl w:val="0"/>
          <w:numId w:val="3"/>
        </w:numPr>
        <w:ind w:left="426"/>
        <w:jc w:val="both"/>
        <w:rPr>
          <w:rFonts w:ascii="Arial" w:hAnsi="Arial" w:cs="Arial"/>
          <w:b/>
          <w:sz w:val="24"/>
          <w:szCs w:val="24"/>
          <w:lang w:val="en-US"/>
        </w:rPr>
      </w:pPr>
      <w:proofErr w:type="spellStart"/>
      <w:r w:rsidRPr="00F03D63">
        <w:rPr>
          <w:rFonts w:ascii="Arial" w:hAnsi="Arial" w:cs="Arial"/>
          <w:b/>
          <w:sz w:val="24"/>
          <w:szCs w:val="24"/>
          <w:lang w:val="en-US"/>
        </w:rPr>
        <w:lastRenderedPageBreak/>
        <w:t>Zarządzanie</w:t>
      </w:r>
      <w:proofErr w:type="spellEnd"/>
      <w:r w:rsidRPr="00F03D63">
        <w:rPr>
          <w:rFonts w:ascii="Arial" w:hAnsi="Arial" w:cs="Arial"/>
          <w:b/>
          <w:sz w:val="24"/>
          <w:szCs w:val="24"/>
          <w:lang w:val="en-US"/>
        </w:rPr>
        <w:t xml:space="preserve"> </w:t>
      </w:r>
      <w:proofErr w:type="spellStart"/>
      <w:r w:rsidRPr="00F03D63">
        <w:rPr>
          <w:rFonts w:ascii="Arial" w:hAnsi="Arial" w:cs="Arial"/>
          <w:b/>
          <w:sz w:val="24"/>
          <w:szCs w:val="24"/>
          <w:lang w:val="en-US"/>
        </w:rPr>
        <w:t>wiekiem</w:t>
      </w:r>
      <w:proofErr w:type="spellEnd"/>
      <w:r w:rsidR="0096327B" w:rsidRPr="00F03D63">
        <w:rPr>
          <w:rFonts w:ascii="Arial" w:hAnsi="Arial" w:cs="Arial"/>
          <w:b/>
          <w:sz w:val="24"/>
          <w:szCs w:val="24"/>
          <w:lang w:val="en-US"/>
        </w:rPr>
        <w:t xml:space="preserve"> (a</w:t>
      </w:r>
      <w:r w:rsidRPr="00F03D63">
        <w:rPr>
          <w:rFonts w:ascii="Arial" w:hAnsi="Arial" w:cs="Arial"/>
          <w:b/>
          <w:sz w:val="24"/>
          <w:szCs w:val="24"/>
          <w:lang w:val="en-US"/>
        </w:rPr>
        <w:t>ge management</w:t>
      </w:r>
      <w:r w:rsidR="0096327B" w:rsidRPr="00F03D63">
        <w:rPr>
          <w:rFonts w:ascii="Arial" w:hAnsi="Arial" w:cs="Arial"/>
          <w:b/>
          <w:sz w:val="24"/>
          <w:szCs w:val="24"/>
          <w:lang w:val="en-US"/>
        </w:rPr>
        <w:t>/d</w:t>
      </w:r>
      <w:r w:rsidRPr="00F03D63">
        <w:rPr>
          <w:rFonts w:ascii="Arial" w:hAnsi="Arial" w:cs="Arial"/>
          <w:b/>
          <w:sz w:val="24"/>
          <w:szCs w:val="24"/>
          <w:lang w:val="en-US"/>
        </w:rPr>
        <w:t xml:space="preserve">iversity </w:t>
      </w:r>
      <w:r w:rsidR="0096327B" w:rsidRPr="00F03D63">
        <w:rPr>
          <w:rFonts w:ascii="Arial" w:hAnsi="Arial" w:cs="Arial"/>
          <w:b/>
          <w:sz w:val="24"/>
          <w:szCs w:val="24"/>
          <w:lang w:val="en-US"/>
        </w:rPr>
        <w:t>m</w:t>
      </w:r>
      <w:r w:rsidRPr="00F03D63">
        <w:rPr>
          <w:rFonts w:ascii="Arial" w:hAnsi="Arial" w:cs="Arial"/>
          <w:b/>
          <w:sz w:val="24"/>
          <w:szCs w:val="24"/>
          <w:lang w:val="en-US"/>
        </w:rPr>
        <w:t>anagement</w:t>
      </w:r>
      <w:r w:rsidR="0096327B" w:rsidRPr="00F03D63">
        <w:rPr>
          <w:rFonts w:ascii="Arial" w:hAnsi="Arial" w:cs="Arial"/>
          <w:b/>
          <w:sz w:val="24"/>
          <w:szCs w:val="24"/>
          <w:lang w:val="en-US"/>
        </w:rPr>
        <w:t>)</w:t>
      </w:r>
    </w:p>
    <w:p w:rsidR="007F3FD2" w:rsidRPr="007F3FD2" w:rsidRDefault="007F3FD2" w:rsidP="007F3FD2">
      <w:pPr>
        <w:jc w:val="both"/>
        <w:rPr>
          <w:rFonts w:ascii="Arial" w:hAnsi="Arial" w:cs="Arial"/>
          <w:sz w:val="24"/>
          <w:szCs w:val="24"/>
        </w:rPr>
      </w:pPr>
      <w:r w:rsidRPr="007F3FD2">
        <w:rPr>
          <w:rFonts w:ascii="Arial" w:hAnsi="Arial" w:cs="Arial"/>
          <w:sz w:val="24"/>
          <w:szCs w:val="24"/>
        </w:rPr>
        <w:t>Pracodawcy ulegając stereotypom negatywnym, zapominają o</w:t>
      </w:r>
      <w:r>
        <w:rPr>
          <w:rFonts w:ascii="Arial" w:hAnsi="Arial" w:cs="Arial"/>
          <w:sz w:val="24"/>
          <w:szCs w:val="24"/>
        </w:rPr>
        <w:t xml:space="preserve"> </w:t>
      </w:r>
      <w:r w:rsidR="008B3271">
        <w:rPr>
          <w:rFonts w:ascii="Arial" w:hAnsi="Arial" w:cs="Arial"/>
          <w:sz w:val="24"/>
          <w:szCs w:val="24"/>
        </w:rPr>
        <w:t>d</w:t>
      </w:r>
      <w:r w:rsidRPr="007F3FD2">
        <w:rPr>
          <w:rFonts w:ascii="Arial" w:hAnsi="Arial" w:cs="Arial"/>
          <w:sz w:val="24"/>
          <w:szCs w:val="24"/>
        </w:rPr>
        <w:t>odatkowych korzyściach dla firm, mogą</w:t>
      </w:r>
      <w:r w:rsidR="00085C2D">
        <w:rPr>
          <w:rFonts w:ascii="Arial" w:hAnsi="Arial" w:cs="Arial"/>
          <w:sz w:val="24"/>
          <w:szCs w:val="24"/>
        </w:rPr>
        <w:t>cych wynikać z utrzymywania i zatrudniania osób z grupy</w:t>
      </w:r>
      <w:r w:rsidRPr="007F3FD2">
        <w:rPr>
          <w:rFonts w:ascii="Arial" w:hAnsi="Arial" w:cs="Arial"/>
          <w:sz w:val="24"/>
          <w:szCs w:val="24"/>
        </w:rPr>
        <w:t xml:space="preserve"> 50</w:t>
      </w:r>
      <w:r w:rsidR="00085C2D">
        <w:rPr>
          <w:rFonts w:ascii="Arial" w:hAnsi="Arial" w:cs="Arial"/>
          <w:sz w:val="24"/>
          <w:szCs w:val="24"/>
        </w:rPr>
        <w:t>+</w:t>
      </w:r>
      <w:r w:rsidRPr="007F3FD2">
        <w:rPr>
          <w:rFonts w:ascii="Arial" w:hAnsi="Arial" w:cs="Arial"/>
          <w:sz w:val="24"/>
          <w:szCs w:val="24"/>
        </w:rPr>
        <w:t xml:space="preserve">. Nie jest to reguła, ale rzeczywiście wśród pracowników po pięćdziesiątce częściej można znaleźć takich, którzy: </w:t>
      </w:r>
    </w:p>
    <w:p w:rsidR="007F3FD2" w:rsidRPr="007F3FD2" w:rsidRDefault="007F3FD2" w:rsidP="001F20A1">
      <w:pPr>
        <w:spacing w:after="0"/>
        <w:jc w:val="both"/>
        <w:rPr>
          <w:rFonts w:ascii="Arial" w:hAnsi="Arial" w:cs="Arial"/>
          <w:sz w:val="24"/>
          <w:szCs w:val="24"/>
        </w:rPr>
      </w:pPr>
      <w:r w:rsidRPr="007F3FD2">
        <w:rPr>
          <w:rFonts w:ascii="Arial" w:hAnsi="Arial" w:cs="Arial"/>
          <w:sz w:val="24"/>
          <w:szCs w:val="24"/>
        </w:rPr>
        <w:t xml:space="preserve">- mają ustabilizowane życie rodzinne, co powoduje, że są bardziej skoncentrowani na pracy, </w:t>
      </w:r>
    </w:p>
    <w:p w:rsidR="007F3FD2" w:rsidRPr="007F3FD2" w:rsidRDefault="007F3FD2" w:rsidP="001F20A1">
      <w:pPr>
        <w:spacing w:after="0"/>
        <w:jc w:val="both"/>
        <w:rPr>
          <w:rFonts w:ascii="Arial" w:hAnsi="Arial" w:cs="Arial"/>
          <w:sz w:val="24"/>
          <w:szCs w:val="24"/>
        </w:rPr>
      </w:pPr>
      <w:r w:rsidRPr="007F3FD2">
        <w:rPr>
          <w:rFonts w:ascii="Arial" w:hAnsi="Arial" w:cs="Arial"/>
          <w:sz w:val="24"/>
          <w:szCs w:val="24"/>
        </w:rPr>
        <w:t xml:space="preserve">- są lojalnymi i stabilnymi pracownikami, </w:t>
      </w:r>
    </w:p>
    <w:p w:rsidR="007F3FD2" w:rsidRPr="007F3FD2" w:rsidRDefault="007F3FD2" w:rsidP="001F20A1">
      <w:pPr>
        <w:spacing w:after="0"/>
        <w:jc w:val="both"/>
        <w:rPr>
          <w:rFonts w:ascii="Arial" w:hAnsi="Arial" w:cs="Arial"/>
          <w:sz w:val="24"/>
          <w:szCs w:val="24"/>
        </w:rPr>
      </w:pPr>
      <w:r w:rsidRPr="007F3FD2">
        <w:rPr>
          <w:rFonts w:ascii="Arial" w:hAnsi="Arial" w:cs="Arial"/>
          <w:sz w:val="24"/>
          <w:szCs w:val="24"/>
        </w:rPr>
        <w:t xml:space="preserve">- potrafią rozwiązywać sytuacje konfliktowe, w szczególności w sferze personalnej, co wynika z ich doświadczeń zawodowych i życiowych, </w:t>
      </w:r>
    </w:p>
    <w:p w:rsidR="007F3FD2" w:rsidRPr="007F3FD2" w:rsidRDefault="007F3FD2" w:rsidP="001F20A1">
      <w:pPr>
        <w:spacing w:after="0"/>
        <w:jc w:val="both"/>
        <w:rPr>
          <w:rFonts w:ascii="Arial" w:hAnsi="Arial" w:cs="Arial"/>
          <w:sz w:val="24"/>
          <w:szCs w:val="24"/>
        </w:rPr>
      </w:pPr>
      <w:r w:rsidRPr="007F3FD2">
        <w:rPr>
          <w:rFonts w:ascii="Arial" w:hAnsi="Arial" w:cs="Arial"/>
          <w:sz w:val="24"/>
          <w:szCs w:val="24"/>
        </w:rPr>
        <w:t xml:space="preserve">- mają pragmatyczną wiedzę przefiltrowaną przez lata praktyki zawodowej, </w:t>
      </w:r>
    </w:p>
    <w:p w:rsidR="007F3FD2" w:rsidRPr="007F3FD2" w:rsidRDefault="007F3FD2" w:rsidP="001F20A1">
      <w:pPr>
        <w:spacing w:after="0"/>
        <w:jc w:val="both"/>
        <w:rPr>
          <w:rFonts w:ascii="Arial" w:hAnsi="Arial" w:cs="Arial"/>
          <w:sz w:val="24"/>
          <w:szCs w:val="24"/>
        </w:rPr>
      </w:pPr>
      <w:r w:rsidRPr="007F3FD2">
        <w:rPr>
          <w:rFonts w:ascii="Arial" w:hAnsi="Arial" w:cs="Arial"/>
          <w:sz w:val="24"/>
          <w:szCs w:val="24"/>
        </w:rPr>
        <w:t xml:space="preserve">- mają bagaż doświadczeń zawodowych i życiowych oraz kontaktów, które procentować mogą w firmie, </w:t>
      </w:r>
    </w:p>
    <w:p w:rsidR="007F3FD2" w:rsidRPr="007F3FD2" w:rsidRDefault="007F3FD2" w:rsidP="001F20A1">
      <w:pPr>
        <w:spacing w:after="0"/>
        <w:jc w:val="both"/>
        <w:rPr>
          <w:rFonts w:ascii="Arial" w:hAnsi="Arial" w:cs="Arial"/>
          <w:sz w:val="24"/>
          <w:szCs w:val="24"/>
        </w:rPr>
      </w:pPr>
      <w:r w:rsidRPr="007F3FD2">
        <w:rPr>
          <w:rFonts w:ascii="Arial" w:hAnsi="Arial" w:cs="Arial"/>
          <w:sz w:val="24"/>
          <w:szCs w:val="24"/>
        </w:rPr>
        <w:t xml:space="preserve">- chętniej podejmują pracę w niepełnym wymiarze godzin, </w:t>
      </w:r>
    </w:p>
    <w:p w:rsidR="007F3FD2" w:rsidRPr="007F3FD2" w:rsidRDefault="007F3FD2" w:rsidP="001F20A1">
      <w:pPr>
        <w:jc w:val="both"/>
        <w:rPr>
          <w:rFonts w:ascii="Arial" w:hAnsi="Arial" w:cs="Arial"/>
          <w:sz w:val="24"/>
          <w:szCs w:val="24"/>
        </w:rPr>
      </w:pPr>
      <w:r w:rsidRPr="007F3FD2">
        <w:rPr>
          <w:rFonts w:ascii="Arial" w:hAnsi="Arial" w:cs="Arial"/>
          <w:sz w:val="24"/>
          <w:szCs w:val="24"/>
        </w:rPr>
        <w:t xml:space="preserve">- lepiej komunikują się z klientami w tym samym wieku, są bardziej wiarygodni na stanowiskach i w zawodach, w których wiek jest atutem (np. prawnik czy doradca finansowy). </w:t>
      </w:r>
    </w:p>
    <w:p w:rsidR="00A80EB9" w:rsidRDefault="007F3FD2" w:rsidP="007F3FD2">
      <w:pPr>
        <w:jc w:val="both"/>
        <w:rPr>
          <w:rFonts w:ascii="Arial" w:hAnsi="Arial" w:cs="Arial"/>
          <w:sz w:val="24"/>
          <w:szCs w:val="24"/>
        </w:rPr>
      </w:pPr>
      <w:r w:rsidRPr="007F3FD2">
        <w:rPr>
          <w:rFonts w:ascii="Arial" w:hAnsi="Arial" w:cs="Arial"/>
          <w:sz w:val="24"/>
          <w:szCs w:val="24"/>
        </w:rPr>
        <w:t>Pracodawcy nie powinni ulegać stereotypom, a oceniając mocne i słabe strony kandydata do pracy, pamiętać o jego dodatkowych zaletach związanych z wiekiem. Ważne jest także, aby pracodawca wiedział, jak te zalety wykorzystać, jak stworzyć warunki pracy, w których te zalety będą maksymalnie wykorzystane dla dobra firmy, a z doświadczeń i wiedzy pragmatycznej osób 50</w:t>
      </w:r>
      <w:r w:rsidR="00085C2D">
        <w:rPr>
          <w:rFonts w:ascii="Arial" w:hAnsi="Arial" w:cs="Arial"/>
          <w:sz w:val="24"/>
          <w:szCs w:val="24"/>
        </w:rPr>
        <w:t>+</w:t>
      </w:r>
      <w:r w:rsidRPr="007F3FD2">
        <w:rPr>
          <w:rFonts w:ascii="Arial" w:hAnsi="Arial" w:cs="Arial"/>
          <w:sz w:val="24"/>
          <w:szCs w:val="24"/>
        </w:rPr>
        <w:t xml:space="preserve"> będą mogli korzystać wszyscy pracownicy.</w:t>
      </w:r>
    </w:p>
    <w:p w:rsidR="004F178F" w:rsidRDefault="004F178F" w:rsidP="004F178F">
      <w:pPr>
        <w:jc w:val="both"/>
        <w:rPr>
          <w:rFonts w:ascii="Arial" w:hAnsi="Arial" w:cs="Arial"/>
          <w:sz w:val="24"/>
          <w:szCs w:val="24"/>
        </w:rPr>
      </w:pPr>
      <w:r w:rsidRPr="004F178F">
        <w:rPr>
          <w:rFonts w:ascii="Arial" w:hAnsi="Arial" w:cs="Arial"/>
          <w:sz w:val="24"/>
          <w:szCs w:val="24"/>
        </w:rPr>
        <w:t xml:space="preserve">Badanie </w:t>
      </w:r>
      <w:proofErr w:type="spellStart"/>
      <w:r w:rsidRPr="004F178F">
        <w:rPr>
          <w:rFonts w:ascii="Arial" w:hAnsi="Arial" w:cs="Arial"/>
          <w:sz w:val="24"/>
          <w:szCs w:val="24"/>
        </w:rPr>
        <w:t>Manpower</w:t>
      </w:r>
      <w:proofErr w:type="spellEnd"/>
      <w:r w:rsidRPr="004F178F">
        <w:rPr>
          <w:rFonts w:ascii="Arial" w:hAnsi="Arial" w:cs="Arial"/>
          <w:sz w:val="24"/>
          <w:szCs w:val="24"/>
        </w:rPr>
        <w:t xml:space="preserve"> </w:t>
      </w:r>
      <w:r w:rsidR="001F20A1">
        <w:rPr>
          <w:rFonts w:ascii="Arial" w:hAnsi="Arial" w:cs="Arial"/>
          <w:sz w:val="24"/>
          <w:szCs w:val="24"/>
        </w:rPr>
        <w:t xml:space="preserve">pt. </w:t>
      </w:r>
      <w:r w:rsidRPr="00873A90">
        <w:rPr>
          <w:rFonts w:ascii="Arial" w:hAnsi="Arial" w:cs="Arial"/>
          <w:i/>
          <w:sz w:val="24"/>
          <w:szCs w:val="24"/>
        </w:rPr>
        <w:t>Pracownicy 50+</w:t>
      </w:r>
      <w:r w:rsidR="001F20A1">
        <w:rPr>
          <w:rFonts w:ascii="Arial" w:hAnsi="Arial" w:cs="Arial"/>
          <w:sz w:val="24"/>
          <w:szCs w:val="24"/>
        </w:rPr>
        <w:t xml:space="preserve"> i </w:t>
      </w:r>
      <w:r>
        <w:rPr>
          <w:rFonts w:ascii="Arial" w:hAnsi="Arial" w:cs="Arial"/>
          <w:sz w:val="24"/>
          <w:szCs w:val="24"/>
        </w:rPr>
        <w:t xml:space="preserve">porównanie z wynikami uzyskanymi w innych krajach dotyczyło tego </w:t>
      </w:r>
      <w:r w:rsidRPr="004F178F">
        <w:rPr>
          <w:rFonts w:ascii="Arial" w:hAnsi="Arial" w:cs="Arial"/>
          <w:sz w:val="24"/>
          <w:szCs w:val="24"/>
        </w:rPr>
        <w:t>czy pracodawcy są przygotowani do zachęcania pracowników w wieku</w:t>
      </w:r>
      <w:r>
        <w:rPr>
          <w:rFonts w:ascii="Arial" w:hAnsi="Arial" w:cs="Arial"/>
          <w:sz w:val="24"/>
          <w:szCs w:val="24"/>
        </w:rPr>
        <w:t xml:space="preserve"> </w:t>
      </w:r>
      <w:r w:rsidRPr="004F178F">
        <w:rPr>
          <w:rFonts w:ascii="Arial" w:hAnsi="Arial" w:cs="Arial"/>
          <w:sz w:val="24"/>
          <w:szCs w:val="24"/>
        </w:rPr>
        <w:t>emerytalnym do pozostania w ich firmach oraz czy ich organizacja opracowała program ułatwiający</w:t>
      </w:r>
      <w:r>
        <w:rPr>
          <w:rFonts w:ascii="Arial" w:hAnsi="Arial" w:cs="Arial"/>
          <w:sz w:val="24"/>
          <w:szCs w:val="24"/>
        </w:rPr>
        <w:t xml:space="preserve"> </w:t>
      </w:r>
      <w:r w:rsidRPr="004F178F">
        <w:rPr>
          <w:rFonts w:ascii="Arial" w:hAnsi="Arial" w:cs="Arial"/>
          <w:sz w:val="24"/>
          <w:szCs w:val="24"/>
        </w:rPr>
        <w:t xml:space="preserve">zatrudnianie osób powyżej 50. </w:t>
      </w:r>
      <w:proofErr w:type="gramStart"/>
      <w:r w:rsidRPr="004F178F">
        <w:rPr>
          <w:rFonts w:ascii="Arial" w:hAnsi="Arial" w:cs="Arial"/>
          <w:sz w:val="24"/>
          <w:szCs w:val="24"/>
        </w:rPr>
        <w:t>roku</w:t>
      </w:r>
      <w:proofErr w:type="gramEnd"/>
      <w:r w:rsidRPr="004F178F">
        <w:rPr>
          <w:rFonts w:ascii="Arial" w:hAnsi="Arial" w:cs="Arial"/>
          <w:sz w:val="24"/>
          <w:szCs w:val="24"/>
        </w:rPr>
        <w:t xml:space="preserve"> </w:t>
      </w:r>
      <w:r>
        <w:rPr>
          <w:rFonts w:ascii="Arial" w:hAnsi="Arial" w:cs="Arial"/>
          <w:sz w:val="24"/>
          <w:szCs w:val="24"/>
        </w:rPr>
        <w:t>ż</w:t>
      </w:r>
      <w:r w:rsidRPr="004F178F">
        <w:rPr>
          <w:rFonts w:ascii="Arial" w:hAnsi="Arial" w:cs="Arial"/>
          <w:sz w:val="24"/>
          <w:szCs w:val="24"/>
        </w:rPr>
        <w:t>ycia</w:t>
      </w:r>
      <w:r>
        <w:rPr>
          <w:rStyle w:val="Odwoanieprzypisudolnego"/>
          <w:rFonts w:ascii="Arial" w:hAnsi="Arial" w:cs="Arial"/>
          <w:sz w:val="24"/>
          <w:szCs w:val="24"/>
        </w:rPr>
        <w:footnoteReference w:id="26"/>
      </w:r>
      <w:r w:rsidRPr="004F178F">
        <w:rPr>
          <w:rFonts w:ascii="Arial" w:hAnsi="Arial" w:cs="Arial"/>
          <w:sz w:val="24"/>
          <w:szCs w:val="24"/>
        </w:rPr>
        <w:t>.</w:t>
      </w:r>
    </w:p>
    <w:p w:rsidR="004F178F" w:rsidRPr="004F178F" w:rsidRDefault="004F178F" w:rsidP="004F178F">
      <w:pPr>
        <w:jc w:val="both"/>
        <w:rPr>
          <w:rFonts w:ascii="Arial" w:hAnsi="Arial" w:cs="Arial"/>
          <w:sz w:val="24"/>
          <w:szCs w:val="24"/>
        </w:rPr>
      </w:pPr>
      <w:r w:rsidRPr="004F178F">
        <w:rPr>
          <w:rFonts w:ascii="Arial" w:hAnsi="Arial" w:cs="Arial"/>
          <w:sz w:val="24"/>
          <w:szCs w:val="24"/>
        </w:rPr>
        <w:lastRenderedPageBreak/>
        <w:t>Deklaracje pracodawców badanych w Polsce są najmniej optymistyczne spośród wszystkich badanych</w:t>
      </w:r>
      <w:r>
        <w:rPr>
          <w:rFonts w:ascii="Arial" w:hAnsi="Arial" w:cs="Arial"/>
          <w:sz w:val="24"/>
          <w:szCs w:val="24"/>
        </w:rPr>
        <w:t xml:space="preserve"> </w:t>
      </w:r>
      <w:r w:rsidRPr="004F178F">
        <w:rPr>
          <w:rFonts w:ascii="Arial" w:hAnsi="Arial" w:cs="Arial"/>
          <w:sz w:val="24"/>
          <w:szCs w:val="24"/>
        </w:rPr>
        <w:t>28 krajów.</w:t>
      </w:r>
      <w:r>
        <w:rPr>
          <w:rFonts w:ascii="Arial" w:hAnsi="Arial" w:cs="Arial"/>
          <w:sz w:val="24"/>
          <w:szCs w:val="24"/>
        </w:rPr>
        <w:t xml:space="preserve"> </w:t>
      </w:r>
      <w:r w:rsidRPr="004F178F">
        <w:rPr>
          <w:rFonts w:ascii="Arial" w:hAnsi="Arial" w:cs="Arial"/>
          <w:sz w:val="24"/>
          <w:szCs w:val="24"/>
        </w:rPr>
        <w:t>W Polsce 3% przedsiębiorców ankietowanych opracowało program ułatwiający zatrudnianie osób</w:t>
      </w:r>
      <w:r>
        <w:rPr>
          <w:rFonts w:ascii="Arial" w:hAnsi="Arial" w:cs="Arial"/>
          <w:sz w:val="24"/>
          <w:szCs w:val="24"/>
        </w:rPr>
        <w:t xml:space="preserve"> </w:t>
      </w:r>
      <w:r w:rsidR="001F20A1" w:rsidRPr="004F178F">
        <w:rPr>
          <w:rFonts w:ascii="Arial" w:hAnsi="Arial" w:cs="Arial"/>
          <w:sz w:val="24"/>
          <w:szCs w:val="24"/>
        </w:rPr>
        <w:t>powyżej</w:t>
      </w:r>
      <w:r w:rsidRPr="004F178F">
        <w:rPr>
          <w:rFonts w:ascii="Arial" w:hAnsi="Arial" w:cs="Arial"/>
          <w:sz w:val="24"/>
          <w:szCs w:val="24"/>
        </w:rPr>
        <w:t xml:space="preserve"> 50. </w:t>
      </w:r>
      <w:proofErr w:type="gramStart"/>
      <w:r w:rsidRPr="004F178F">
        <w:rPr>
          <w:rFonts w:ascii="Arial" w:hAnsi="Arial" w:cs="Arial"/>
          <w:sz w:val="24"/>
          <w:szCs w:val="24"/>
        </w:rPr>
        <w:t>roku</w:t>
      </w:r>
      <w:proofErr w:type="gramEnd"/>
      <w:r w:rsidRPr="004F178F">
        <w:rPr>
          <w:rFonts w:ascii="Arial" w:hAnsi="Arial" w:cs="Arial"/>
          <w:sz w:val="24"/>
          <w:szCs w:val="24"/>
        </w:rPr>
        <w:t xml:space="preserve"> </w:t>
      </w:r>
      <w:r w:rsidR="00085C2D">
        <w:rPr>
          <w:rFonts w:ascii="Arial" w:hAnsi="Arial" w:cs="Arial"/>
          <w:sz w:val="24"/>
          <w:szCs w:val="24"/>
        </w:rPr>
        <w:t>ż</w:t>
      </w:r>
      <w:r w:rsidR="001F20A1" w:rsidRPr="004F178F">
        <w:rPr>
          <w:rFonts w:ascii="Arial" w:hAnsi="Arial" w:cs="Arial"/>
          <w:sz w:val="24"/>
          <w:szCs w:val="24"/>
        </w:rPr>
        <w:t>ycia</w:t>
      </w:r>
      <w:r w:rsidRPr="004F178F">
        <w:rPr>
          <w:rFonts w:ascii="Arial" w:hAnsi="Arial" w:cs="Arial"/>
          <w:sz w:val="24"/>
          <w:szCs w:val="24"/>
        </w:rPr>
        <w:t xml:space="preserve"> w swojej firmie. W 95% z ankietowanych firm takiego programu nie</w:t>
      </w:r>
      <w:r>
        <w:rPr>
          <w:rFonts w:ascii="Arial" w:hAnsi="Arial" w:cs="Arial"/>
          <w:sz w:val="24"/>
          <w:szCs w:val="24"/>
        </w:rPr>
        <w:t xml:space="preserve"> </w:t>
      </w:r>
      <w:r w:rsidRPr="004F178F">
        <w:rPr>
          <w:rFonts w:ascii="Arial" w:hAnsi="Arial" w:cs="Arial"/>
          <w:sz w:val="24"/>
          <w:szCs w:val="24"/>
        </w:rPr>
        <w:t>przygotowano.</w:t>
      </w:r>
    </w:p>
    <w:p w:rsidR="004F178F" w:rsidRDefault="004F178F" w:rsidP="004F178F">
      <w:pPr>
        <w:jc w:val="both"/>
        <w:rPr>
          <w:rFonts w:ascii="Arial" w:hAnsi="Arial" w:cs="Arial"/>
          <w:sz w:val="24"/>
          <w:szCs w:val="24"/>
        </w:rPr>
      </w:pPr>
      <w:r w:rsidRPr="004F178F">
        <w:rPr>
          <w:rFonts w:ascii="Arial" w:hAnsi="Arial" w:cs="Arial"/>
          <w:sz w:val="24"/>
          <w:szCs w:val="24"/>
        </w:rPr>
        <w:t xml:space="preserve">5% badanych pracodawców deklaruje, </w:t>
      </w:r>
      <w:r w:rsidR="001F20A1">
        <w:rPr>
          <w:rFonts w:ascii="Arial" w:hAnsi="Arial" w:cs="Arial"/>
          <w:sz w:val="24"/>
          <w:szCs w:val="24"/>
        </w:rPr>
        <w:t>ż</w:t>
      </w:r>
      <w:r w:rsidRPr="004F178F">
        <w:rPr>
          <w:rFonts w:ascii="Arial" w:hAnsi="Arial" w:cs="Arial"/>
          <w:sz w:val="24"/>
          <w:szCs w:val="24"/>
        </w:rPr>
        <w:t>e zachęca pracowników w wieku emerytalnym do pozostania</w:t>
      </w:r>
      <w:r>
        <w:rPr>
          <w:rFonts w:ascii="Arial" w:hAnsi="Arial" w:cs="Arial"/>
          <w:sz w:val="24"/>
          <w:szCs w:val="24"/>
        </w:rPr>
        <w:t xml:space="preserve"> </w:t>
      </w:r>
      <w:r w:rsidRPr="004F178F">
        <w:rPr>
          <w:rFonts w:ascii="Arial" w:hAnsi="Arial" w:cs="Arial"/>
          <w:sz w:val="24"/>
          <w:szCs w:val="24"/>
        </w:rPr>
        <w:t xml:space="preserve">w firmie. 93% </w:t>
      </w:r>
      <w:proofErr w:type="gramStart"/>
      <w:r w:rsidRPr="004F178F">
        <w:rPr>
          <w:rFonts w:ascii="Arial" w:hAnsi="Arial" w:cs="Arial"/>
          <w:sz w:val="24"/>
          <w:szCs w:val="24"/>
        </w:rPr>
        <w:t>firm</w:t>
      </w:r>
      <w:proofErr w:type="gramEnd"/>
      <w:r w:rsidRPr="004F178F">
        <w:rPr>
          <w:rFonts w:ascii="Arial" w:hAnsi="Arial" w:cs="Arial"/>
          <w:sz w:val="24"/>
          <w:szCs w:val="24"/>
        </w:rPr>
        <w:t xml:space="preserve"> nie ma sformalizowanych procedur mających na celu zatrzymanie pracowników</w:t>
      </w:r>
      <w:r>
        <w:rPr>
          <w:rFonts w:ascii="Arial" w:hAnsi="Arial" w:cs="Arial"/>
          <w:sz w:val="24"/>
          <w:szCs w:val="24"/>
        </w:rPr>
        <w:t xml:space="preserve"> </w:t>
      </w:r>
      <w:r w:rsidRPr="004F178F">
        <w:rPr>
          <w:rFonts w:ascii="Arial" w:hAnsi="Arial" w:cs="Arial"/>
          <w:sz w:val="24"/>
          <w:szCs w:val="24"/>
        </w:rPr>
        <w:t>w wieku okołoemerytalnym w przedsiębiorstwie.</w:t>
      </w:r>
    </w:p>
    <w:p w:rsidR="007C728D" w:rsidRDefault="00085C2D" w:rsidP="007C728D">
      <w:pPr>
        <w:jc w:val="both"/>
        <w:rPr>
          <w:rFonts w:ascii="Arial" w:hAnsi="Arial" w:cs="Arial"/>
          <w:sz w:val="24"/>
          <w:szCs w:val="24"/>
        </w:rPr>
      </w:pPr>
      <w:r>
        <w:rPr>
          <w:rFonts w:ascii="Arial" w:hAnsi="Arial" w:cs="Arial"/>
          <w:sz w:val="24"/>
          <w:szCs w:val="24"/>
        </w:rPr>
        <w:t>G</w:t>
      </w:r>
      <w:r w:rsidR="007C728D" w:rsidRPr="007C728D">
        <w:rPr>
          <w:rFonts w:ascii="Arial" w:hAnsi="Arial" w:cs="Arial"/>
          <w:sz w:val="24"/>
          <w:szCs w:val="24"/>
        </w:rPr>
        <w:t>łównymi przyczynami niechęci pracodawców</w:t>
      </w:r>
      <w:r w:rsidR="007C728D">
        <w:rPr>
          <w:rFonts w:ascii="Arial" w:hAnsi="Arial" w:cs="Arial"/>
          <w:sz w:val="24"/>
          <w:szCs w:val="24"/>
        </w:rPr>
        <w:t xml:space="preserve"> </w:t>
      </w:r>
      <w:r w:rsidR="007C728D" w:rsidRPr="007C728D">
        <w:rPr>
          <w:rFonts w:ascii="Arial" w:hAnsi="Arial" w:cs="Arial"/>
          <w:sz w:val="24"/>
          <w:szCs w:val="24"/>
        </w:rPr>
        <w:t xml:space="preserve">do zatrudniania osób w wieku 50+ są obawy </w:t>
      </w:r>
      <w:r w:rsidR="000B27C2">
        <w:rPr>
          <w:rFonts w:ascii="Arial" w:hAnsi="Arial" w:cs="Arial"/>
          <w:sz w:val="24"/>
          <w:szCs w:val="24"/>
        </w:rPr>
        <w:t>dotyczące</w:t>
      </w:r>
      <w:r w:rsidR="007C728D" w:rsidRPr="007C728D">
        <w:rPr>
          <w:rFonts w:ascii="Arial" w:hAnsi="Arial" w:cs="Arial"/>
          <w:sz w:val="24"/>
          <w:szCs w:val="24"/>
        </w:rPr>
        <w:t xml:space="preserve"> możliwości wykonywania</w:t>
      </w:r>
      <w:r w:rsidR="007C728D">
        <w:rPr>
          <w:rFonts w:ascii="Arial" w:hAnsi="Arial" w:cs="Arial"/>
          <w:sz w:val="24"/>
          <w:szCs w:val="24"/>
        </w:rPr>
        <w:t xml:space="preserve"> </w:t>
      </w:r>
      <w:r w:rsidR="007C728D" w:rsidRPr="007C728D">
        <w:rPr>
          <w:rFonts w:ascii="Arial" w:hAnsi="Arial" w:cs="Arial"/>
          <w:sz w:val="24"/>
          <w:szCs w:val="24"/>
        </w:rPr>
        <w:t>pracy ze względu na wiek, nieopłacalność inwestowania</w:t>
      </w:r>
      <w:r w:rsidR="007C728D">
        <w:rPr>
          <w:rFonts w:ascii="Arial" w:hAnsi="Arial" w:cs="Arial"/>
          <w:sz w:val="24"/>
          <w:szCs w:val="24"/>
        </w:rPr>
        <w:t xml:space="preserve"> </w:t>
      </w:r>
      <w:r w:rsidR="007C728D" w:rsidRPr="007C728D">
        <w:rPr>
          <w:rFonts w:ascii="Arial" w:hAnsi="Arial" w:cs="Arial"/>
          <w:sz w:val="24"/>
          <w:szCs w:val="24"/>
        </w:rPr>
        <w:t>w starszych pracowników, większa absencja chorobowa oraz</w:t>
      </w:r>
      <w:r w:rsidR="007C728D">
        <w:rPr>
          <w:rFonts w:ascii="Arial" w:hAnsi="Arial" w:cs="Arial"/>
          <w:sz w:val="24"/>
          <w:szCs w:val="24"/>
        </w:rPr>
        <w:t xml:space="preserve"> </w:t>
      </w:r>
      <w:r w:rsidR="007C728D" w:rsidRPr="007C728D">
        <w:rPr>
          <w:rFonts w:ascii="Arial" w:hAnsi="Arial" w:cs="Arial"/>
          <w:sz w:val="24"/>
          <w:szCs w:val="24"/>
        </w:rPr>
        <w:t>brak umiejętności radzenia sobie z technologiami komputerowymi</w:t>
      </w:r>
      <w:r w:rsidR="007C728D">
        <w:rPr>
          <w:rStyle w:val="Odwoanieprzypisudolnego"/>
          <w:rFonts w:ascii="Arial" w:hAnsi="Arial" w:cs="Arial"/>
          <w:sz w:val="24"/>
          <w:szCs w:val="24"/>
        </w:rPr>
        <w:footnoteReference w:id="27"/>
      </w:r>
      <w:r w:rsidR="007C728D" w:rsidRPr="007C728D">
        <w:rPr>
          <w:rFonts w:ascii="Arial" w:hAnsi="Arial" w:cs="Arial"/>
          <w:sz w:val="24"/>
          <w:szCs w:val="24"/>
        </w:rPr>
        <w:t>.</w:t>
      </w:r>
    </w:p>
    <w:p w:rsidR="007C728D" w:rsidRPr="007F3FD2" w:rsidRDefault="00A21F3C" w:rsidP="007C728D">
      <w:pPr>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59264" behindDoc="0" locked="0" layoutInCell="1" allowOverlap="1" wp14:anchorId="61FDE22A" wp14:editId="63DA5C04">
                <wp:simplePos x="0" y="0"/>
                <wp:positionH relativeFrom="column">
                  <wp:posOffset>2779395</wp:posOffset>
                </wp:positionH>
                <wp:positionV relativeFrom="paragraph">
                  <wp:posOffset>685165</wp:posOffset>
                </wp:positionV>
                <wp:extent cx="3295650" cy="1400175"/>
                <wp:effectExtent l="19050" t="0" r="38100" b="47625"/>
                <wp:wrapNone/>
                <wp:docPr id="1" name="Chmurka 1"/>
                <wp:cNvGraphicFramePr/>
                <a:graphic xmlns:a="http://schemas.openxmlformats.org/drawingml/2006/main">
                  <a:graphicData uri="http://schemas.microsoft.com/office/word/2010/wordprocessingShape">
                    <wps:wsp>
                      <wps:cNvSpPr/>
                      <wps:spPr>
                        <a:xfrm>
                          <a:off x="0" y="0"/>
                          <a:ext cx="3295650" cy="1400175"/>
                        </a:xfrm>
                        <a:prstGeom prst="cloud">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381" w:rsidRPr="00BC126A" w:rsidRDefault="00BB4381" w:rsidP="00BC126A">
                            <w:pPr>
                              <w:jc w:val="center"/>
                              <w:rPr>
                                <w:color w:val="000000" w:themeColor="text1"/>
                                <w:sz w:val="20"/>
                                <w:szCs w:val="20"/>
                              </w:rPr>
                            </w:pPr>
                            <w:r w:rsidRPr="00BC126A">
                              <w:rPr>
                                <w:rFonts w:ascii="Arial" w:hAnsi="Arial" w:cs="Arial"/>
                                <w:color w:val="000000" w:themeColor="text1"/>
                                <w:sz w:val="20"/>
                                <w:szCs w:val="20"/>
                              </w:rPr>
                              <w:t>Zarządzanie wiekiem</w:t>
                            </w:r>
                            <w:r>
                              <w:rPr>
                                <w:rFonts w:ascii="Arial" w:hAnsi="Arial" w:cs="Arial"/>
                                <w:color w:val="000000" w:themeColor="text1"/>
                                <w:sz w:val="20"/>
                                <w:szCs w:val="20"/>
                              </w:rPr>
                              <w:t xml:space="preserve"> jest strategią zarządzania zaso</w:t>
                            </w:r>
                            <w:r w:rsidRPr="00BC126A">
                              <w:rPr>
                                <w:rFonts w:ascii="Arial" w:hAnsi="Arial" w:cs="Arial"/>
                                <w:color w:val="000000" w:themeColor="text1"/>
                                <w:sz w:val="20"/>
                                <w:szCs w:val="20"/>
                              </w:rPr>
                              <w:t>bami ludzkimi zorientowaną na przeciwdziałanie</w:t>
                            </w:r>
                            <w:r w:rsidRPr="00BC126A">
                              <w:rPr>
                                <w:rFonts w:ascii="Arial" w:hAnsi="Arial" w:cs="Arial"/>
                                <w:color w:val="000000" w:themeColor="text1"/>
                                <w:sz w:val="24"/>
                                <w:szCs w:val="24"/>
                              </w:rPr>
                              <w:t xml:space="preserve"> </w:t>
                            </w:r>
                            <w:r w:rsidRPr="00BC126A">
                              <w:rPr>
                                <w:rFonts w:ascii="Arial" w:hAnsi="Arial" w:cs="Arial"/>
                                <w:color w:val="000000" w:themeColor="text1"/>
                                <w:sz w:val="20"/>
                                <w:szCs w:val="20"/>
                              </w:rPr>
                              <w:t>wykluczeniu zawodowemu osób starszych.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murka 1" o:spid="_x0000_s1027" style="position:absolute;left:0;text-align:left;margin-left:218.85pt;margin-top:53.95pt;width:25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497d [3215]" strokeweight="2pt">
                <v:stroke joinstyle="miter"/>
                <v:formulas/>
                <v:path arrowok="t" o:connecttype="custom" o:connectlocs="358020,848435;164783,822603;528525,1131127;443997,1143476;1257077,1266964;1206116,1210568;2199160,1126331;2178791,1188204;2603640,743973;2851653,975261;3188694,497646;3078229,584379;2923669,175865;2929467,216833;2218308,128090;2274914,75843;1689097,152982;1716484,107930;1068035,168280;1167209,211971;314841,511745;297524,465753" o:connectangles="0,0,0,0,0,0,0,0,0,0,0,0,0,0,0,0,0,0,0,0,0,0" textboxrect="0,0,43200,43200"/>
                <v:textbox>
                  <w:txbxContent>
                    <w:p w:rsidR="00BB4381" w:rsidRPr="00BC126A" w:rsidRDefault="00BB4381" w:rsidP="00BC126A">
                      <w:pPr>
                        <w:jc w:val="center"/>
                        <w:rPr>
                          <w:color w:val="000000" w:themeColor="text1"/>
                          <w:sz w:val="20"/>
                          <w:szCs w:val="20"/>
                        </w:rPr>
                      </w:pPr>
                      <w:r w:rsidRPr="00BC126A">
                        <w:rPr>
                          <w:rFonts w:ascii="Arial" w:hAnsi="Arial" w:cs="Arial"/>
                          <w:color w:val="000000" w:themeColor="text1"/>
                          <w:sz w:val="20"/>
                          <w:szCs w:val="20"/>
                        </w:rPr>
                        <w:t>Zarządzanie wiekiem</w:t>
                      </w:r>
                      <w:r>
                        <w:rPr>
                          <w:rFonts w:ascii="Arial" w:hAnsi="Arial" w:cs="Arial"/>
                          <w:color w:val="000000" w:themeColor="text1"/>
                          <w:sz w:val="20"/>
                          <w:szCs w:val="20"/>
                        </w:rPr>
                        <w:t xml:space="preserve"> jest strategią zarządzania zaso</w:t>
                      </w:r>
                      <w:r w:rsidRPr="00BC126A">
                        <w:rPr>
                          <w:rFonts w:ascii="Arial" w:hAnsi="Arial" w:cs="Arial"/>
                          <w:color w:val="000000" w:themeColor="text1"/>
                          <w:sz w:val="20"/>
                          <w:szCs w:val="20"/>
                        </w:rPr>
                        <w:t>bami ludzkimi zorientowaną na przeciwdziałanie</w:t>
                      </w:r>
                      <w:r w:rsidRPr="00BC126A">
                        <w:rPr>
                          <w:rFonts w:ascii="Arial" w:hAnsi="Arial" w:cs="Arial"/>
                          <w:color w:val="000000" w:themeColor="text1"/>
                          <w:sz w:val="24"/>
                          <w:szCs w:val="24"/>
                        </w:rPr>
                        <w:t xml:space="preserve"> </w:t>
                      </w:r>
                      <w:r w:rsidRPr="00BC126A">
                        <w:rPr>
                          <w:rFonts w:ascii="Arial" w:hAnsi="Arial" w:cs="Arial"/>
                          <w:color w:val="000000" w:themeColor="text1"/>
                          <w:sz w:val="20"/>
                          <w:szCs w:val="20"/>
                        </w:rPr>
                        <w:t>wykluczeniu zawodowemu osób starszych.</w:t>
                      </w:r>
                    </w:p>
                  </w:txbxContent>
                </v:textbox>
              </v:shape>
            </w:pict>
          </mc:Fallback>
        </mc:AlternateContent>
      </w:r>
      <w:r w:rsidR="007C728D" w:rsidRPr="007C728D">
        <w:rPr>
          <w:rFonts w:ascii="Arial" w:hAnsi="Arial" w:cs="Arial"/>
          <w:sz w:val="24"/>
          <w:szCs w:val="24"/>
        </w:rPr>
        <w:t>Istotne jest, by pracodawcy, tak jak wielu przedstawicieli</w:t>
      </w:r>
      <w:r w:rsidR="007C728D">
        <w:rPr>
          <w:rFonts w:ascii="Arial" w:hAnsi="Arial" w:cs="Arial"/>
          <w:sz w:val="24"/>
          <w:szCs w:val="24"/>
        </w:rPr>
        <w:t xml:space="preserve"> </w:t>
      </w:r>
      <w:r w:rsidR="007C728D" w:rsidRPr="007C728D">
        <w:rPr>
          <w:rFonts w:ascii="Arial" w:hAnsi="Arial" w:cs="Arial"/>
          <w:sz w:val="24"/>
          <w:szCs w:val="24"/>
        </w:rPr>
        <w:t>rynku usług, dostrzegli w osobach 50+ ogromny potencjał i wyzbyli</w:t>
      </w:r>
      <w:r w:rsidR="007C728D">
        <w:rPr>
          <w:rFonts w:ascii="Arial" w:hAnsi="Arial" w:cs="Arial"/>
          <w:sz w:val="24"/>
          <w:szCs w:val="24"/>
        </w:rPr>
        <w:t xml:space="preserve"> </w:t>
      </w:r>
      <w:r w:rsidR="007C728D" w:rsidRPr="007C728D">
        <w:rPr>
          <w:rFonts w:ascii="Arial" w:hAnsi="Arial" w:cs="Arial"/>
          <w:sz w:val="24"/>
          <w:szCs w:val="24"/>
        </w:rPr>
        <w:t>się uprzedzeń. Zatrudniając osobę 50+, zyskują nie tylko</w:t>
      </w:r>
      <w:r w:rsidR="007C728D">
        <w:rPr>
          <w:rFonts w:ascii="Arial" w:hAnsi="Arial" w:cs="Arial"/>
          <w:sz w:val="24"/>
          <w:szCs w:val="24"/>
        </w:rPr>
        <w:t xml:space="preserve"> </w:t>
      </w:r>
      <w:r w:rsidR="007C728D" w:rsidRPr="007C728D">
        <w:rPr>
          <w:rFonts w:ascii="Arial" w:hAnsi="Arial" w:cs="Arial"/>
          <w:sz w:val="24"/>
          <w:szCs w:val="24"/>
        </w:rPr>
        <w:t>zaangażowanego i lojalnego pracownika o ustabilizowanej sytuacji</w:t>
      </w:r>
      <w:r w:rsidR="007C728D">
        <w:rPr>
          <w:rFonts w:ascii="Arial" w:hAnsi="Arial" w:cs="Arial"/>
          <w:sz w:val="24"/>
          <w:szCs w:val="24"/>
        </w:rPr>
        <w:t xml:space="preserve"> </w:t>
      </w:r>
      <w:r w:rsidR="007C728D" w:rsidRPr="007C728D">
        <w:rPr>
          <w:rFonts w:ascii="Arial" w:hAnsi="Arial" w:cs="Arial"/>
          <w:sz w:val="24"/>
          <w:szCs w:val="24"/>
        </w:rPr>
        <w:t>rodzinnej, lecz także osobę, która wbrew błędnym przekonaniom</w:t>
      </w:r>
      <w:r w:rsidR="007C728D">
        <w:rPr>
          <w:rFonts w:ascii="Arial" w:hAnsi="Arial" w:cs="Arial"/>
          <w:sz w:val="24"/>
          <w:szCs w:val="24"/>
        </w:rPr>
        <w:t xml:space="preserve"> </w:t>
      </w:r>
      <w:r w:rsidR="007C728D" w:rsidRPr="007C728D">
        <w:rPr>
          <w:rFonts w:ascii="Arial" w:hAnsi="Arial" w:cs="Arial"/>
          <w:sz w:val="24"/>
          <w:szCs w:val="24"/>
        </w:rPr>
        <w:t>nadal chce się uczyć i doskonalić swoje umiejętności, przy jednoczesnej</w:t>
      </w:r>
      <w:r w:rsidR="007C728D">
        <w:rPr>
          <w:rFonts w:ascii="Arial" w:hAnsi="Arial" w:cs="Arial"/>
          <w:sz w:val="24"/>
          <w:szCs w:val="24"/>
        </w:rPr>
        <w:t xml:space="preserve"> silnej motywacji do pracy. </w:t>
      </w:r>
    </w:p>
    <w:p w:rsidR="00D6544F" w:rsidRDefault="00A80EB9" w:rsidP="00D6544F">
      <w:pPr>
        <w:jc w:val="both"/>
        <w:rPr>
          <w:rFonts w:ascii="Arial" w:hAnsi="Arial" w:cs="Arial"/>
          <w:sz w:val="24"/>
          <w:szCs w:val="24"/>
        </w:rPr>
      </w:pPr>
      <w:r w:rsidRPr="00A80EB9">
        <w:rPr>
          <w:rFonts w:ascii="Arial" w:hAnsi="Arial" w:cs="Arial"/>
          <w:sz w:val="24"/>
          <w:szCs w:val="24"/>
        </w:rPr>
        <w:t>Przyjmują</w:t>
      </w:r>
      <w:r w:rsidR="00085C2D">
        <w:rPr>
          <w:rFonts w:ascii="Arial" w:hAnsi="Arial" w:cs="Arial"/>
          <w:sz w:val="24"/>
          <w:szCs w:val="24"/>
        </w:rPr>
        <w:t>c</w:t>
      </w:r>
      <w:r w:rsidRPr="00A80EB9">
        <w:rPr>
          <w:rFonts w:ascii="Arial" w:hAnsi="Arial" w:cs="Arial"/>
          <w:sz w:val="24"/>
          <w:szCs w:val="24"/>
        </w:rPr>
        <w:t xml:space="preserve"> </w:t>
      </w:r>
      <w:proofErr w:type="gramStart"/>
      <w:r w:rsidRPr="00A80EB9">
        <w:rPr>
          <w:rFonts w:ascii="Arial" w:hAnsi="Arial" w:cs="Arial"/>
          <w:sz w:val="24"/>
          <w:szCs w:val="24"/>
        </w:rPr>
        <w:t>za  J</w:t>
      </w:r>
      <w:proofErr w:type="gramEnd"/>
      <w:r w:rsidRPr="00A80EB9">
        <w:rPr>
          <w:rFonts w:ascii="Arial" w:hAnsi="Arial" w:cs="Arial"/>
          <w:sz w:val="24"/>
          <w:szCs w:val="24"/>
        </w:rPr>
        <w:t xml:space="preserve">. </w:t>
      </w:r>
      <w:proofErr w:type="spellStart"/>
      <w:r w:rsidRPr="00A80EB9">
        <w:rPr>
          <w:rFonts w:ascii="Arial" w:hAnsi="Arial" w:cs="Arial"/>
          <w:sz w:val="24"/>
          <w:szCs w:val="24"/>
        </w:rPr>
        <w:t>Liwiński</w:t>
      </w:r>
      <w:r w:rsidR="001F20A1">
        <w:rPr>
          <w:rFonts w:ascii="Arial" w:hAnsi="Arial" w:cs="Arial"/>
          <w:sz w:val="24"/>
          <w:szCs w:val="24"/>
        </w:rPr>
        <w:t>m</w:t>
      </w:r>
      <w:proofErr w:type="spellEnd"/>
      <w:r w:rsidRPr="00A80EB9">
        <w:rPr>
          <w:rFonts w:ascii="Arial" w:hAnsi="Arial" w:cs="Arial"/>
          <w:sz w:val="24"/>
          <w:szCs w:val="24"/>
        </w:rPr>
        <w:t xml:space="preserve"> i U. </w:t>
      </w:r>
      <w:proofErr w:type="spellStart"/>
      <w:r w:rsidRPr="00A80EB9">
        <w:rPr>
          <w:rFonts w:ascii="Arial" w:hAnsi="Arial" w:cs="Arial"/>
          <w:sz w:val="24"/>
          <w:szCs w:val="24"/>
        </w:rPr>
        <w:t>Sztandersk</w:t>
      </w:r>
      <w:r w:rsidR="001F20A1">
        <w:rPr>
          <w:rFonts w:ascii="Arial" w:hAnsi="Arial" w:cs="Arial"/>
          <w:sz w:val="24"/>
          <w:szCs w:val="24"/>
        </w:rPr>
        <w:t>ą</w:t>
      </w:r>
      <w:proofErr w:type="spellEnd"/>
      <w:r w:rsidRPr="00A80EB9">
        <w:rPr>
          <w:rFonts w:ascii="Arial" w:hAnsi="Arial" w:cs="Arial"/>
          <w:sz w:val="24"/>
          <w:szCs w:val="24"/>
        </w:rPr>
        <w:t>, zarządzanie wiekiem odnosi się do takiego zestawu działań wewnątrz przedsiębiorstw i instytucji, które pozwalają racjonalnie i efektywnie wykorzystywać posiadane zasoby ludzkie, w tym pracowników w wieku starszym</w:t>
      </w:r>
      <w:r w:rsidR="00442AD0">
        <w:rPr>
          <w:rStyle w:val="Odwoanieprzypisudolnego"/>
          <w:rFonts w:ascii="Arial" w:hAnsi="Arial" w:cs="Arial"/>
          <w:sz w:val="24"/>
          <w:szCs w:val="24"/>
        </w:rPr>
        <w:footnoteReference w:id="28"/>
      </w:r>
      <w:r w:rsidRPr="00A80EB9">
        <w:rPr>
          <w:rFonts w:ascii="Arial" w:hAnsi="Arial" w:cs="Arial"/>
          <w:sz w:val="24"/>
          <w:szCs w:val="24"/>
        </w:rPr>
        <w:t>.</w:t>
      </w:r>
      <w:r w:rsidR="000B3934">
        <w:rPr>
          <w:rFonts w:ascii="Arial" w:hAnsi="Arial" w:cs="Arial"/>
          <w:sz w:val="24"/>
          <w:szCs w:val="24"/>
        </w:rPr>
        <w:t xml:space="preserve"> To wprowadzanie </w:t>
      </w:r>
      <w:r w:rsidR="000B3934" w:rsidRPr="000B3934">
        <w:rPr>
          <w:rFonts w:ascii="Arial" w:hAnsi="Arial" w:cs="Arial"/>
          <w:sz w:val="24"/>
          <w:szCs w:val="24"/>
        </w:rPr>
        <w:t>w zarządzaniu zasobami ludzkimi</w:t>
      </w:r>
      <w:r w:rsidR="000B3934">
        <w:rPr>
          <w:rFonts w:ascii="Arial" w:hAnsi="Arial" w:cs="Arial"/>
          <w:sz w:val="24"/>
          <w:szCs w:val="24"/>
        </w:rPr>
        <w:t xml:space="preserve"> </w:t>
      </w:r>
      <w:r w:rsidR="000B3934" w:rsidRPr="000B3934">
        <w:rPr>
          <w:rFonts w:ascii="Arial" w:hAnsi="Arial" w:cs="Arial"/>
          <w:sz w:val="24"/>
          <w:szCs w:val="24"/>
        </w:rPr>
        <w:t xml:space="preserve">takich rozwiązań, </w:t>
      </w:r>
      <w:r w:rsidR="000B3934">
        <w:rPr>
          <w:rFonts w:ascii="Arial" w:hAnsi="Arial" w:cs="Arial"/>
          <w:sz w:val="24"/>
          <w:szCs w:val="24"/>
        </w:rPr>
        <w:t>k</w:t>
      </w:r>
      <w:r w:rsidR="000B3934" w:rsidRPr="000B3934">
        <w:rPr>
          <w:rFonts w:ascii="Arial" w:hAnsi="Arial" w:cs="Arial"/>
          <w:sz w:val="24"/>
          <w:szCs w:val="24"/>
        </w:rPr>
        <w:t>tóre z jednej strony czynią firmę przyjazną pracownikom</w:t>
      </w:r>
      <w:r w:rsidR="000B3934">
        <w:rPr>
          <w:rFonts w:ascii="Arial" w:hAnsi="Arial" w:cs="Arial"/>
          <w:sz w:val="24"/>
          <w:szCs w:val="24"/>
        </w:rPr>
        <w:t xml:space="preserve"> </w:t>
      </w:r>
      <w:r w:rsidR="000B3934" w:rsidRPr="000B3934">
        <w:rPr>
          <w:rFonts w:ascii="Arial" w:hAnsi="Arial" w:cs="Arial"/>
          <w:sz w:val="24"/>
          <w:szCs w:val="24"/>
        </w:rPr>
        <w:t>dojrzałym, a z drugiej – pozwalają firmie wykorzystać</w:t>
      </w:r>
      <w:r w:rsidR="000B3934">
        <w:rPr>
          <w:rFonts w:ascii="Arial" w:hAnsi="Arial" w:cs="Arial"/>
          <w:sz w:val="24"/>
          <w:szCs w:val="24"/>
        </w:rPr>
        <w:t xml:space="preserve"> </w:t>
      </w:r>
      <w:r w:rsidR="000B3934" w:rsidRPr="000B3934">
        <w:rPr>
          <w:rFonts w:ascii="Arial" w:hAnsi="Arial" w:cs="Arial"/>
          <w:sz w:val="24"/>
          <w:szCs w:val="24"/>
        </w:rPr>
        <w:t>w pełni potencjał pracowników 50+.</w:t>
      </w:r>
      <w:r w:rsidR="000B3934">
        <w:rPr>
          <w:rFonts w:ascii="Arial" w:hAnsi="Arial" w:cs="Arial"/>
          <w:sz w:val="24"/>
          <w:szCs w:val="24"/>
        </w:rPr>
        <w:t xml:space="preserve"> </w:t>
      </w:r>
      <w:r w:rsidR="000B3934" w:rsidRPr="000B3934">
        <w:rPr>
          <w:rFonts w:ascii="Arial" w:hAnsi="Arial" w:cs="Arial"/>
          <w:sz w:val="24"/>
          <w:szCs w:val="24"/>
        </w:rPr>
        <w:t>Zarządzanie</w:t>
      </w:r>
      <w:r w:rsidR="000B3934">
        <w:rPr>
          <w:rFonts w:ascii="Arial" w:hAnsi="Arial" w:cs="Arial"/>
          <w:sz w:val="24"/>
          <w:szCs w:val="24"/>
        </w:rPr>
        <w:t xml:space="preserve"> </w:t>
      </w:r>
      <w:r w:rsidR="000B3934" w:rsidRPr="000B3934">
        <w:rPr>
          <w:rFonts w:ascii="Arial" w:hAnsi="Arial" w:cs="Arial"/>
          <w:sz w:val="24"/>
          <w:szCs w:val="24"/>
        </w:rPr>
        <w:t>wiekiem to przede wszystkim prewencja.</w:t>
      </w:r>
      <w:r w:rsidR="00D6544F">
        <w:rPr>
          <w:rFonts w:ascii="Arial" w:hAnsi="Arial" w:cs="Arial"/>
          <w:sz w:val="24"/>
          <w:szCs w:val="24"/>
        </w:rPr>
        <w:t xml:space="preserve"> </w:t>
      </w:r>
    </w:p>
    <w:p w:rsidR="00D6544F" w:rsidRDefault="00BC126A" w:rsidP="00D6544F">
      <w:pPr>
        <w:jc w:val="both"/>
        <w:rPr>
          <w:rFonts w:ascii="Arial" w:hAnsi="Arial" w:cs="Arial"/>
          <w:sz w:val="24"/>
          <w:szCs w:val="24"/>
        </w:rPr>
      </w:pPr>
      <w:r>
        <w:rPr>
          <w:rFonts w:ascii="Arial" w:hAnsi="Arial" w:cs="Arial"/>
          <w:sz w:val="24"/>
          <w:szCs w:val="24"/>
        </w:rPr>
        <w:lastRenderedPageBreak/>
        <w:t>Zarządzanie wiekiem</w:t>
      </w:r>
      <w:r w:rsidR="005C52BD">
        <w:rPr>
          <w:rFonts w:ascii="Arial" w:hAnsi="Arial" w:cs="Arial"/>
          <w:sz w:val="24"/>
          <w:szCs w:val="24"/>
        </w:rPr>
        <w:t xml:space="preserve"> uwzględnia wiek, proces starzenia się i cykl życia jednostek, w celu stworzenia środowiska pracy sprzyjającego pracownikom w każdym wieku, umożliwiającego wykorzystanie ich możliwości i zaspokajanie potrzeb</w:t>
      </w:r>
      <w:r w:rsidR="00442AD0">
        <w:rPr>
          <w:rStyle w:val="Odwoanieprzypisudolnego"/>
          <w:rFonts w:ascii="Arial" w:hAnsi="Arial" w:cs="Arial"/>
          <w:sz w:val="24"/>
          <w:szCs w:val="24"/>
        </w:rPr>
        <w:footnoteReference w:id="29"/>
      </w:r>
      <w:r w:rsidR="005C52BD">
        <w:rPr>
          <w:rFonts w:ascii="Arial" w:hAnsi="Arial" w:cs="Arial"/>
          <w:sz w:val="24"/>
          <w:szCs w:val="24"/>
        </w:rPr>
        <w:t>.</w:t>
      </w:r>
    </w:p>
    <w:p w:rsidR="00A80EB9" w:rsidRPr="00A80EB9" w:rsidRDefault="00D6544F" w:rsidP="00F21A00">
      <w:pPr>
        <w:jc w:val="both"/>
        <w:rPr>
          <w:rFonts w:ascii="Arial" w:hAnsi="Arial" w:cs="Arial"/>
          <w:sz w:val="24"/>
          <w:szCs w:val="24"/>
        </w:rPr>
      </w:pPr>
      <w:r w:rsidRPr="00D6544F">
        <w:rPr>
          <w:rFonts w:ascii="Arial" w:hAnsi="Arial" w:cs="Arial"/>
          <w:sz w:val="24"/>
          <w:szCs w:val="24"/>
        </w:rPr>
        <w:t>Powyższa strategia wpisuje się również</w:t>
      </w:r>
      <w:r>
        <w:rPr>
          <w:rFonts w:ascii="Arial" w:hAnsi="Arial" w:cs="Arial"/>
          <w:sz w:val="24"/>
          <w:szCs w:val="24"/>
        </w:rPr>
        <w:t xml:space="preserve"> </w:t>
      </w:r>
      <w:r w:rsidRPr="00D6544F">
        <w:rPr>
          <w:rFonts w:ascii="Arial" w:hAnsi="Arial" w:cs="Arial"/>
          <w:sz w:val="24"/>
          <w:szCs w:val="24"/>
        </w:rPr>
        <w:t>w koncepcję zarządzania różnorodnością, w której jednym z ważnych</w:t>
      </w:r>
      <w:r>
        <w:rPr>
          <w:rFonts w:ascii="Arial" w:hAnsi="Arial" w:cs="Arial"/>
          <w:sz w:val="24"/>
          <w:szCs w:val="24"/>
        </w:rPr>
        <w:t xml:space="preserve"> </w:t>
      </w:r>
      <w:r w:rsidRPr="00D6544F">
        <w:rPr>
          <w:rFonts w:ascii="Arial" w:hAnsi="Arial" w:cs="Arial"/>
          <w:sz w:val="24"/>
          <w:szCs w:val="24"/>
        </w:rPr>
        <w:t>czynników jest wiek. Pracodawca dostrzegający potencjał</w:t>
      </w:r>
      <w:r>
        <w:rPr>
          <w:rFonts w:ascii="Arial" w:hAnsi="Arial" w:cs="Arial"/>
          <w:sz w:val="24"/>
          <w:szCs w:val="24"/>
        </w:rPr>
        <w:t xml:space="preserve"> </w:t>
      </w:r>
      <w:r w:rsidRPr="00D6544F">
        <w:rPr>
          <w:rFonts w:ascii="Arial" w:hAnsi="Arial" w:cs="Arial"/>
          <w:sz w:val="24"/>
          <w:szCs w:val="24"/>
        </w:rPr>
        <w:t>w zróżnicowanym zespole i stwarzający odpowiednie warunki dla</w:t>
      </w:r>
      <w:r>
        <w:rPr>
          <w:rFonts w:ascii="Arial" w:hAnsi="Arial" w:cs="Arial"/>
          <w:sz w:val="24"/>
          <w:szCs w:val="24"/>
        </w:rPr>
        <w:t xml:space="preserve"> </w:t>
      </w:r>
      <w:r w:rsidRPr="00D6544F">
        <w:rPr>
          <w:rFonts w:ascii="Arial" w:hAnsi="Arial" w:cs="Arial"/>
          <w:sz w:val="24"/>
          <w:szCs w:val="24"/>
        </w:rPr>
        <w:t>jego funkcjonowania i rozwoju, zyskuje w dzisiejszych czasach.</w:t>
      </w:r>
      <w:r w:rsidR="00F21A00">
        <w:rPr>
          <w:rFonts w:ascii="Arial" w:hAnsi="Arial" w:cs="Arial"/>
          <w:sz w:val="24"/>
          <w:szCs w:val="24"/>
        </w:rPr>
        <w:t xml:space="preserve"> </w:t>
      </w:r>
      <w:r w:rsidRPr="00D6544F">
        <w:rPr>
          <w:rFonts w:ascii="Arial" w:hAnsi="Arial" w:cs="Arial"/>
          <w:sz w:val="24"/>
          <w:szCs w:val="24"/>
        </w:rPr>
        <w:t>Współpraca zróżnicowanego zespołu pozwala na transfer wiedzy</w:t>
      </w:r>
      <w:r>
        <w:rPr>
          <w:rFonts w:ascii="Arial" w:hAnsi="Arial" w:cs="Arial"/>
          <w:sz w:val="24"/>
          <w:szCs w:val="24"/>
        </w:rPr>
        <w:t xml:space="preserve"> </w:t>
      </w:r>
      <w:r w:rsidRPr="00D6544F">
        <w:rPr>
          <w:rFonts w:ascii="Arial" w:hAnsi="Arial" w:cs="Arial"/>
          <w:sz w:val="24"/>
          <w:szCs w:val="24"/>
        </w:rPr>
        <w:t>i doświadczeń pomiędzy różnymi pokoleniami pracowników oraz</w:t>
      </w:r>
      <w:r>
        <w:rPr>
          <w:rFonts w:ascii="Arial" w:hAnsi="Arial" w:cs="Arial"/>
          <w:sz w:val="24"/>
          <w:szCs w:val="24"/>
        </w:rPr>
        <w:t xml:space="preserve"> </w:t>
      </w:r>
      <w:r w:rsidRPr="00D6544F">
        <w:rPr>
          <w:rFonts w:ascii="Arial" w:hAnsi="Arial" w:cs="Arial"/>
          <w:sz w:val="24"/>
          <w:szCs w:val="24"/>
        </w:rPr>
        <w:t>uzupełnianie umiejętności i perspektyw.</w:t>
      </w:r>
    </w:p>
    <w:p w:rsidR="00D6544F" w:rsidRDefault="00F21A00" w:rsidP="00A80EB9">
      <w:pPr>
        <w:jc w:val="both"/>
        <w:rPr>
          <w:rFonts w:ascii="Arial" w:hAnsi="Arial" w:cs="Arial"/>
          <w:sz w:val="24"/>
          <w:szCs w:val="24"/>
        </w:rPr>
      </w:pPr>
      <w:r>
        <w:rPr>
          <w:rFonts w:ascii="Arial" w:hAnsi="Arial" w:cs="Arial"/>
          <w:sz w:val="24"/>
          <w:szCs w:val="24"/>
        </w:rPr>
        <w:t>Działania w ramach zarządzania wiekiem maja na celu poprawę środowiska pracy oraz zdolności jej wykonywania, ze zwróceniem uwagi na zróżnicowanie potrzeb osób w różnym wieku</w:t>
      </w:r>
      <w:r>
        <w:rPr>
          <w:rStyle w:val="Odwoanieprzypisudolnego"/>
          <w:rFonts w:ascii="Arial" w:hAnsi="Arial" w:cs="Arial"/>
          <w:sz w:val="24"/>
          <w:szCs w:val="24"/>
        </w:rPr>
        <w:footnoteReference w:id="30"/>
      </w:r>
      <w:r>
        <w:rPr>
          <w:rFonts w:ascii="Arial" w:hAnsi="Arial" w:cs="Arial"/>
          <w:sz w:val="24"/>
          <w:szCs w:val="24"/>
        </w:rPr>
        <w:t>. Głównie oznacza brak dyskryminacji wiekowej przy rekrutacji do pracy, umożliwienie 50+ rozwoju zawodowego czy korzystanie z pomocy emerytowanych pracowników w charakterze ekspertów. Tworzy także platformę współpracy międzypokoleniowej (wymiana wiedzy i doświadczeń). Dialog międzypokoleniowy, partnerska współpraca między kobietami i mężczyznami, interdyscyplinarne zespoły to warunek kształtowania uczącej się organizacji.</w:t>
      </w:r>
    </w:p>
    <w:p w:rsidR="00F21A00" w:rsidRDefault="00F21A00" w:rsidP="00A80EB9">
      <w:pPr>
        <w:jc w:val="both"/>
        <w:rPr>
          <w:rFonts w:ascii="Arial" w:hAnsi="Arial" w:cs="Arial"/>
          <w:sz w:val="24"/>
          <w:szCs w:val="24"/>
        </w:rPr>
      </w:pPr>
      <w:r>
        <w:rPr>
          <w:rFonts w:ascii="Arial" w:hAnsi="Arial" w:cs="Arial"/>
          <w:sz w:val="24"/>
          <w:szCs w:val="24"/>
        </w:rPr>
        <w:t>Zarządzanie wiekiem można traktować jak zbiór metod inwestowania i pielęgnowania kapitału ludzkiego, tak by praca (niezależnie od wieku) przynosiła korzyści firmie i satysfakcję osobistą pracowników.</w:t>
      </w:r>
    </w:p>
    <w:p w:rsidR="00A80EB9" w:rsidRPr="00A80EB9" w:rsidRDefault="00120483" w:rsidP="00A80EB9">
      <w:pPr>
        <w:jc w:val="both"/>
        <w:rPr>
          <w:rFonts w:ascii="Arial" w:hAnsi="Arial" w:cs="Arial"/>
          <w:sz w:val="24"/>
          <w:szCs w:val="24"/>
        </w:rPr>
      </w:pPr>
      <w:proofErr w:type="spellStart"/>
      <w:r>
        <w:rPr>
          <w:rFonts w:ascii="Arial" w:hAnsi="Arial" w:cs="Arial"/>
          <w:sz w:val="24"/>
          <w:szCs w:val="24"/>
        </w:rPr>
        <w:t>A.</w:t>
      </w:r>
      <w:r w:rsidR="00A80EB9" w:rsidRPr="00A80EB9">
        <w:rPr>
          <w:rFonts w:ascii="Arial" w:hAnsi="Arial" w:cs="Arial"/>
          <w:sz w:val="24"/>
          <w:szCs w:val="24"/>
        </w:rPr>
        <w:t>Walker</w:t>
      </w:r>
      <w:proofErr w:type="spellEnd"/>
      <w:r w:rsidR="00A80EB9" w:rsidRPr="00A80EB9">
        <w:rPr>
          <w:rFonts w:ascii="Arial" w:hAnsi="Arial" w:cs="Arial"/>
          <w:sz w:val="24"/>
          <w:szCs w:val="24"/>
        </w:rPr>
        <w:t xml:space="preserve"> </w:t>
      </w:r>
      <w:r w:rsidR="00CB19D4">
        <w:rPr>
          <w:rFonts w:ascii="Arial" w:hAnsi="Arial" w:cs="Arial"/>
          <w:sz w:val="24"/>
          <w:szCs w:val="24"/>
        </w:rPr>
        <w:t>(</w:t>
      </w:r>
      <w:r w:rsidR="00A80EB9" w:rsidRPr="00A80EB9">
        <w:rPr>
          <w:rFonts w:ascii="Arial" w:hAnsi="Arial" w:cs="Arial"/>
          <w:sz w:val="24"/>
          <w:szCs w:val="24"/>
        </w:rPr>
        <w:t>1985</w:t>
      </w:r>
      <w:r w:rsidR="00CB19D4">
        <w:rPr>
          <w:rFonts w:ascii="Arial" w:hAnsi="Arial" w:cs="Arial"/>
          <w:sz w:val="24"/>
          <w:szCs w:val="24"/>
        </w:rPr>
        <w:t xml:space="preserve">) i </w:t>
      </w:r>
      <w:proofErr w:type="spellStart"/>
      <w:r>
        <w:rPr>
          <w:rFonts w:ascii="Arial" w:hAnsi="Arial" w:cs="Arial"/>
          <w:sz w:val="24"/>
          <w:szCs w:val="24"/>
        </w:rPr>
        <w:t>L.</w:t>
      </w:r>
      <w:r w:rsidR="00A80EB9" w:rsidRPr="00A80EB9">
        <w:rPr>
          <w:rFonts w:ascii="Arial" w:hAnsi="Arial" w:cs="Arial"/>
          <w:sz w:val="24"/>
          <w:szCs w:val="24"/>
        </w:rPr>
        <w:t>Funk</w:t>
      </w:r>
      <w:proofErr w:type="spellEnd"/>
      <w:r w:rsidR="00A80EB9" w:rsidRPr="00A80EB9">
        <w:rPr>
          <w:rFonts w:ascii="Arial" w:hAnsi="Arial" w:cs="Arial"/>
          <w:sz w:val="24"/>
          <w:szCs w:val="24"/>
        </w:rPr>
        <w:t xml:space="preserve"> </w:t>
      </w:r>
      <w:r w:rsidR="00CB19D4">
        <w:rPr>
          <w:rFonts w:ascii="Arial" w:hAnsi="Arial" w:cs="Arial"/>
          <w:sz w:val="24"/>
          <w:szCs w:val="24"/>
        </w:rPr>
        <w:t>(</w:t>
      </w:r>
      <w:r w:rsidR="00A80EB9" w:rsidRPr="00A80EB9">
        <w:rPr>
          <w:rFonts w:ascii="Arial" w:hAnsi="Arial" w:cs="Arial"/>
          <w:sz w:val="24"/>
          <w:szCs w:val="24"/>
        </w:rPr>
        <w:t>2004</w:t>
      </w:r>
      <w:r w:rsidR="00CB19D4">
        <w:rPr>
          <w:rFonts w:ascii="Arial" w:hAnsi="Arial" w:cs="Arial"/>
          <w:sz w:val="24"/>
          <w:szCs w:val="24"/>
        </w:rPr>
        <w:t>)</w:t>
      </w:r>
      <w:r w:rsidR="00A80EB9" w:rsidRPr="00A80EB9">
        <w:rPr>
          <w:rFonts w:ascii="Arial" w:hAnsi="Arial" w:cs="Arial"/>
          <w:sz w:val="24"/>
          <w:szCs w:val="24"/>
        </w:rPr>
        <w:t xml:space="preserve"> wskazują dwie grupy czynników</w:t>
      </w:r>
      <w:r w:rsidR="005F33D8">
        <w:rPr>
          <w:rFonts w:ascii="Arial" w:hAnsi="Arial" w:cs="Arial"/>
          <w:sz w:val="24"/>
          <w:szCs w:val="24"/>
        </w:rPr>
        <w:t xml:space="preserve">, których </w:t>
      </w:r>
      <w:r w:rsidR="005F33D8" w:rsidRPr="005F33D8">
        <w:rPr>
          <w:rFonts w:ascii="Arial" w:hAnsi="Arial" w:cs="Arial"/>
          <w:sz w:val="24"/>
          <w:szCs w:val="24"/>
        </w:rPr>
        <w:t xml:space="preserve">negatywny wpływ </w:t>
      </w:r>
      <w:r w:rsidR="005F33D8">
        <w:rPr>
          <w:rFonts w:ascii="Arial" w:hAnsi="Arial" w:cs="Arial"/>
          <w:sz w:val="24"/>
          <w:szCs w:val="24"/>
        </w:rPr>
        <w:t xml:space="preserve">trzeba </w:t>
      </w:r>
      <w:r w:rsidR="005F33D8" w:rsidRPr="005F33D8">
        <w:rPr>
          <w:rFonts w:ascii="Arial" w:hAnsi="Arial" w:cs="Arial"/>
          <w:sz w:val="24"/>
          <w:szCs w:val="24"/>
        </w:rPr>
        <w:t>osłabić</w:t>
      </w:r>
      <w:r w:rsidR="005F33D8">
        <w:rPr>
          <w:rFonts w:ascii="Arial" w:hAnsi="Arial" w:cs="Arial"/>
          <w:sz w:val="24"/>
          <w:szCs w:val="24"/>
        </w:rPr>
        <w:t>, aby</w:t>
      </w:r>
      <w:r w:rsidR="005F33D8" w:rsidRPr="005F33D8">
        <w:rPr>
          <w:rFonts w:ascii="Arial" w:hAnsi="Arial" w:cs="Arial"/>
          <w:sz w:val="24"/>
          <w:szCs w:val="24"/>
        </w:rPr>
        <w:t xml:space="preserve"> podnieść stopę zatrudnienia osób starszych</w:t>
      </w:r>
      <w:r w:rsidR="00442AD0">
        <w:rPr>
          <w:rStyle w:val="Odwoanieprzypisudolnego"/>
          <w:rFonts w:ascii="Arial" w:hAnsi="Arial" w:cs="Arial"/>
          <w:sz w:val="24"/>
          <w:szCs w:val="24"/>
        </w:rPr>
        <w:footnoteReference w:id="31"/>
      </w:r>
      <w:r w:rsidR="00A80EB9" w:rsidRPr="00A80EB9">
        <w:rPr>
          <w:rFonts w:ascii="Arial" w:hAnsi="Arial" w:cs="Arial"/>
          <w:sz w:val="24"/>
          <w:szCs w:val="24"/>
        </w:rPr>
        <w:t xml:space="preserve">: </w:t>
      </w:r>
    </w:p>
    <w:p w:rsidR="00A80EB9" w:rsidRPr="005F33D8" w:rsidRDefault="00A80EB9" w:rsidP="005F33D8">
      <w:pPr>
        <w:pStyle w:val="Akapitzlist"/>
        <w:numPr>
          <w:ilvl w:val="0"/>
          <w:numId w:val="11"/>
        </w:numPr>
        <w:jc w:val="both"/>
        <w:rPr>
          <w:rFonts w:ascii="Arial" w:hAnsi="Arial" w:cs="Arial"/>
          <w:sz w:val="24"/>
          <w:szCs w:val="24"/>
        </w:rPr>
      </w:pPr>
      <w:proofErr w:type="spellStart"/>
      <w:proofErr w:type="gramStart"/>
      <w:r w:rsidRPr="005F33D8">
        <w:rPr>
          <w:rFonts w:ascii="Arial" w:hAnsi="Arial" w:cs="Arial"/>
          <w:sz w:val="24"/>
          <w:szCs w:val="24"/>
        </w:rPr>
        <w:lastRenderedPageBreak/>
        <w:t>push</w:t>
      </w:r>
      <w:proofErr w:type="spellEnd"/>
      <w:proofErr w:type="gramEnd"/>
      <w:r w:rsidRPr="005F33D8">
        <w:rPr>
          <w:rFonts w:ascii="Arial" w:hAnsi="Arial" w:cs="Arial"/>
          <w:sz w:val="24"/>
          <w:szCs w:val="24"/>
        </w:rPr>
        <w:t xml:space="preserve"> </w:t>
      </w:r>
      <w:proofErr w:type="spellStart"/>
      <w:r w:rsidRPr="005F33D8">
        <w:rPr>
          <w:rFonts w:ascii="Arial" w:hAnsi="Arial" w:cs="Arial"/>
          <w:sz w:val="24"/>
          <w:szCs w:val="24"/>
        </w:rPr>
        <w:t>factors</w:t>
      </w:r>
      <w:proofErr w:type="spellEnd"/>
      <w:r w:rsidRPr="005F33D8">
        <w:rPr>
          <w:rFonts w:ascii="Arial" w:hAnsi="Arial" w:cs="Arial"/>
          <w:sz w:val="24"/>
          <w:szCs w:val="24"/>
        </w:rPr>
        <w:t xml:space="preserve"> – czynniki wypychające z zatrudnienia poprzez zaprzestanie stawiania osobom starszym wymagań zawodowych, którym nie mogą sprostać, oraz wyeliminowanie gorszego traktowania ich w porównaniu młodszymi pracownikami np. w obszarze awansu zawodowego lub dostępu do szkoleń, </w:t>
      </w:r>
    </w:p>
    <w:p w:rsidR="00DC4C7B" w:rsidRPr="005F33D8" w:rsidRDefault="00A80EB9" w:rsidP="005F33D8">
      <w:pPr>
        <w:pStyle w:val="Akapitzlist"/>
        <w:numPr>
          <w:ilvl w:val="0"/>
          <w:numId w:val="11"/>
        </w:numPr>
        <w:jc w:val="both"/>
        <w:rPr>
          <w:rFonts w:ascii="Arial" w:hAnsi="Arial" w:cs="Arial"/>
          <w:sz w:val="24"/>
          <w:szCs w:val="24"/>
        </w:rPr>
      </w:pPr>
      <w:proofErr w:type="spellStart"/>
      <w:proofErr w:type="gramStart"/>
      <w:r w:rsidRPr="005F33D8">
        <w:rPr>
          <w:rFonts w:ascii="Arial" w:hAnsi="Arial" w:cs="Arial"/>
          <w:sz w:val="24"/>
          <w:szCs w:val="24"/>
        </w:rPr>
        <w:t>pull</w:t>
      </w:r>
      <w:proofErr w:type="spellEnd"/>
      <w:proofErr w:type="gramEnd"/>
      <w:r w:rsidRPr="005F33D8">
        <w:rPr>
          <w:rFonts w:ascii="Arial" w:hAnsi="Arial" w:cs="Arial"/>
          <w:sz w:val="24"/>
          <w:szCs w:val="24"/>
        </w:rPr>
        <w:t xml:space="preserve"> </w:t>
      </w:r>
      <w:proofErr w:type="spellStart"/>
      <w:r w:rsidRPr="005F33D8">
        <w:rPr>
          <w:rFonts w:ascii="Arial" w:hAnsi="Arial" w:cs="Arial"/>
          <w:sz w:val="24"/>
          <w:szCs w:val="24"/>
        </w:rPr>
        <w:t>factors</w:t>
      </w:r>
      <w:proofErr w:type="spellEnd"/>
      <w:r w:rsidRPr="005F33D8">
        <w:rPr>
          <w:rFonts w:ascii="Arial" w:hAnsi="Arial" w:cs="Arial"/>
          <w:sz w:val="24"/>
          <w:szCs w:val="24"/>
        </w:rPr>
        <w:t xml:space="preserve"> – czynniki wyciągające z zatrudnienia poprzez ograniczenie możliwości przechodzenia na wcześniejszą emeryturę oraz wprowadzenie silnej zależności wysokości emerytury od wieku, w którym zaczyna się ją pobierać, co uczyniono w nowym systemie emerytalnym</w:t>
      </w:r>
    </w:p>
    <w:p w:rsidR="00DC4C7B" w:rsidRPr="00DC4C7B" w:rsidRDefault="00120483" w:rsidP="00DC4C7B">
      <w:pPr>
        <w:jc w:val="both"/>
        <w:rPr>
          <w:rFonts w:ascii="Arial" w:hAnsi="Arial" w:cs="Arial"/>
          <w:sz w:val="24"/>
          <w:szCs w:val="24"/>
        </w:rPr>
      </w:pPr>
      <w:proofErr w:type="spellStart"/>
      <w:r>
        <w:rPr>
          <w:rFonts w:ascii="Arial" w:hAnsi="Arial" w:cs="Arial"/>
          <w:sz w:val="24"/>
          <w:szCs w:val="24"/>
        </w:rPr>
        <w:t>G.</w:t>
      </w:r>
      <w:r w:rsidR="00DC4C7B" w:rsidRPr="00DC4C7B">
        <w:rPr>
          <w:rFonts w:ascii="Arial" w:hAnsi="Arial" w:cs="Arial"/>
          <w:sz w:val="24"/>
          <w:szCs w:val="24"/>
        </w:rPr>
        <w:t>Naegele</w:t>
      </w:r>
      <w:proofErr w:type="spellEnd"/>
      <w:r w:rsidR="00DC4C7B" w:rsidRPr="00DC4C7B">
        <w:rPr>
          <w:rFonts w:ascii="Arial" w:hAnsi="Arial" w:cs="Arial"/>
          <w:sz w:val="24"/>
          <w:szCs w:val="24"/>
        </w:rPr>
        <w:t xml:space="preserve"> i </w:t>
      </w:r>
      <w:proofErr w:type="spellStart"/>
      <w:r>
        <w:rPr>
          <w:rFonts w:ascii="Arial" w:hAnsi="Arial" w:cs="Arial"/>
          <w:sz w:val="24"/>
          <w:szCs w:val="24"/>
        </w:rPr>
        <w:t>A.</w:t>
      </w:r>
      <w:r w:rsidR="00DC4C7B" w:rsidRPr="00DC4C7B">
        <w:rPr>
          <w:rFonts w:ascii="Arial" w:hAnsi="Arial" w:cs="Arial"/>
          <w:sz w:val="24"/>
          <w:szCs w:val="24"/>
        </w:rPr>
        <w:t>Walker</w:t>
      </w:r>
      <w:proofErr w:type="spellEnd"/>
      <w:r w:rsidR="00DC4C7B" w:rsidRPr="00DC4C7B">
        <w:rPr>
          <w:rFonts w:ascii="Arial" w:hAnsi="Arial" w:cs="Arial"/>
          <w:sz w:val="24"/>
          <w:szCs w:val="24"/>
        </w:rPr>
        <w:t xml:space="preserve"> rekomendują pracodawcom podejście </w:t>
      </w:r>
      <w:r w:rsidR="00DC4C7B">
        <w:rPr>
          <w:rFonts w:ascii="Arial" w:hAnsi="Arial" w:cs="Arial"/>
          <w:sz w:val="24"/>
          <w:szCs w:val="24"/>
        </w:rPr>
        <w:t>k</w:t>
      </w:r>
      <w:r w:rsidR="00DC4C7B" w:rsidRPr="00DC4C7B">
        <w:rPr>
          <w:rFonts w:ascii="Arial" w:hAnsi="Arial" w:cs="Arial"/>
          <w:sz w:val="24"/>
          <w:szCs w:val="24"/>
        </w:rPr>
        <w:t xml:space="preserve">ompleksowe (ang. </w:t>
      </w:r>
      <w:proofErr w:type="spellStart"/>
      <w:r w:rsidR="00DC4C7B" w:rsidRPr="00DC4C7B">
        <w:rPr>
          <w:rFonts w:ascii="Arial" w:hAnsi="Arial" w:cs="Arial"/>
          <w:sz w:val="24"/>
          <w:szCs w:val="24"/>
        </w:rPr>
        <w:t>comprehensive</w:t>
      </w:r>
      <w:proofErr w:type="spellEnd"/>
      <w:r w:rsidR="00DC4C7B" w:rsidRPr="00DC4C7B">
        <w:rPr>
          <w:rFonts w:ascii="Arial" w:hAnsi="Arial" w:cs="Arial"/>
          <w:sz w:val="24"/>
          <w:szCs w:val="24"/>
        </w:rPr>
        <w:t xml:space="preserve"> </w:t>
      </w:r>
      <w:proofErr w:type="spellStart"/>
      <w:r w:rsidR="00DC4C7B" w:rsidRPr="00DC4C7B">
        <w:rPr>
          <w:rFonts w:ascii="Arial" w:hAnsi="Arial" w:cs="Arial"/>
          <w:sz w:val="24"/>
          <w:szCs w:val="24"/>
        </w:rPr>
        <w:t>approach</w:t>
      </w:r>
      <w:proofErr w:type="spellEnd"/>
      <w:proofErr w:type="gramStart"/>
      <w:r w:rsidR="00DC4C7B" w:rsidRPr="00DC4C7B">
        <w:rPr>
          <w:rFonts w:ascii="Arial" w:hAnsi="Arial" w:cs="Arial"/>
          <w:sz w:val="24"/>
          <w:szCs w:val="24"/>
        </w:rPr>
        <w:t>)</w:t>
      </w:r>
      <w:r w:rsidR="005F33D8">
        <w:rPr>
          <w:rStyle w:val="Odwoanieprzypisudolnego"/>
          <w:rFonts w:ascii="Arial" w:hAnsi="Arial" w:cs="Arial"/>
          <w:sz w:val="24"/>
          <w:szCs w:val="24"/>
        </w:rPr>
        <w:footnoteReference w:id="32"/>
      </w:r>
      <w:r w:rsidR="00DC4C7B" w:rsidRPr="00DC4C7B">
        <w:rPr>
          <w:rFonts w:ascii="Arial" w:hAnsi="Arial" w:cs="Arial"/>
          <w:sz w:val="24"/>
          <w:szCs w:val="24"/>
        </w:rPr>
        <w:t>,</w:t>
      </w:r>
      <w:r w:rsidR="00DC4C7B">
        <w:rPr>
          <w:rFonts w:ascii="Arial" w:hAnsi="Arial" w:cs="Arial"/>
          <w:sz w:val="24"/>
          <w:szCs w:val="24"/>
        </w:rPr>
        <w:t xml:space="preserve"> </w:t>
      </w:r>
      <w:r w:rsidR="00DC4C7B" w:rsidRPr="00DC4C7B">
        <w:rPr>
          <w:rFonts w:ascii="Arial" w:hAnsi="Arial" w:cs="Arial"/>
          <w:sz w:val="24"/>
          <w:szCs w:val="24"/>
        </w:rPr>
        <w:t>polegające</w:t>
      </w:r>
      <w:proofErr w:type="gramEnd"/>
      <w:r w:rsidR="00DC4C7B" w:rsidRPr="00DC4C7B">
        <w:rPr>
          <w:rFonts w:ascii="Arial" w:hAnsi="Arial" w:cs="Arial"/>
          <w:sz w:val="24"/>
          <w:szCs w:val="24"/>
        </w:rPr>
        <w:t xml:space="preserve"> na łączeniu działań ze wszystkich siedmiu wymienionych tu obszarów, a tym</w:t>
      </w:r>
      <w:r w:rsidR="00DC4C7B">
        <w:rPr>
          <w:rFonts w:ascii="Arial" w:hAnsi="Arial" w:cs="Arial"/>
          <w:sz w:val="24"/>
          <w:szCs w:val="24"/>
        </w:rPr>
        <w:t xml:space="preserve"> </w:t>
      </w:r>
      <w:r w:rsidR="00DC4C7B" w:rsidRPr="00DC4C7B">
        <w:rPr>
          <w:rFonts w:ascii="Arial" w:hAnsi="Arial" w:cs="Arial"/>
          <w:sz w:val="24"/>
          <w:szCs w:val="24"/>
        </w:rPr>
        <w:t>samym stworzenie systemu zarządzania wiekiem. Podejście kompleksowe dzięki efektowi synergii</w:t>
      </w:r>
      <w:r w:rsidR="00DC4C7B">
        <w:rPr>
          <w:rFonts w:ascii="Arial" w:hAnsi="Arial" w:cs="Arial"/>
          <w:sz w:val="24"/>
          <w:szCs w:val="24"/>
        </w:rPr>
        <w:t xml:space="preserve"> </w:t>
      </w:r>
      <w:r w:rsidR="00DC4C7B" w:rsidRPr="00DC4C7B">
        <w:rPr>
          <w:rFonts w:ascii="Arial" w:hAnsi="Arial" w:cs="Arial"/>
          <w:sz w:val="24"/>
          <w:szCs w:val="24"/>
        </w:rPr>
        <w:t>zapewnia większą skuteczność niż w przypadku stosowania każdego działania oddzielnie.</w:t>
      </w:r>
    </w:p>
    <w:p w:rsidR="00DC4C7B" w:rsidRPr="00DC4C7B" w:rsidRDefault="00120483" w:rsidP="00DC4C7B">
      <w:pPr>
        <w:rPr>
          <w:rFonts w:ascii="Arial" w:hAnsi="Arial" w:cs="Arial"/>
          <w:sz w:val="24"/>
          <w:szCs w:val="24"/>
        </w:rPr>
      </w:pPr>
      <w:proofErr w:type="spellStart"/>
      <w:r>
        <w:rPr>
          <w:rFonts w:ascii="Arial" w:hAnsi="Arial" w:cs="Arial"/>
          <w:sz w:val="24"/>
          <w:szCs w:val="24"/>
        </w:rPr>
        <w:t>G.</w:t>
      </w:r>
      <w:r w:rsidR="00DC4C7B" w:rsidRPr="00DC4C7B">
        <w:rPr>
          <w:rFonts w:ascii="Arial" w:hAnsi="Arial" w:cs="Arial"/>
          <w:sz w:val="24"/>
          <w:szCs w:val="24"/>
        </w:rPr>
        <w:t>Naegele</w:t>
      </w:r>
      <w:proofErr w:type="spellEnd"/>
      <w:r w:rsidR="00DC4C7B" w:rsidRPr="00DC4C7B">
        <w:rPr>
          <w:rFonts w:ascii="Arial" w:hAnsi="Arial" w:cs="Arial"/>
          <w:sz w:val="24"/>
          <w:szCs w:val="24"/>
        </w:rPr>
        <w:t xml:space="preserve"> i </w:t>
      </w:r>
      <w:proofErr w:type="spellStart"/>
      <w:r>
        <w:rPr>
          <w:rFonts w:ascii="Arial" w:hAnsi="Arial" w:cs="Arial"/>
          <w:sz w:val="24"/>
          <w:szCs w:val="24"/>
        </w:rPr>
        <w:t>A.</w:t>
      </w:r>
      <w:r w:rsidR="00DC4C7B" w:rsidRPr="00DC4C7B">
        <w:rPr>
          <w:rFonts w:ascii="Arial" w:hAnsi="Arial" w:cs="Arial"/>
          <w:sz w:val="24"/>
          <w:szCs w:val="24"/>
        </w:rPr>
        <w:t>Walker</w:t>
      </w:r>
      <w:proofErr w:type="spellEnd"/>
      <w:r w:rsidR="00DC4C7B" w:rsidRPr="00DC4C7B">
        <w:rPr>
          <w:rFonts w:ascii="Arial" w:hAnsi="Arial" w:cs="Arial"/>
          <w:sz w:val="24"/>
          <w:szCs w:val="24"/>
        </w:rPr>
        <w:t xml:space="preserve"> proponuj</w:t>
      </w:r>
      <w:r w:rsidR="00DC4C7B">
        <w:rPr>
          <w:rFonts w:ascii="Arial" w:hAnsi="Arial" w:cs="Arial"/>
          <w:sz w:val="24"/>
          <w:szCs w:val="24"/>
        </w:rPr>
        <w:t>ą</w:t>
      </w:r>
      <w:r w:rsidR="00DC4C7B" w:rsidRPr="00DC4C7B">
        <w:rPr>
          <w:rFonts w:ascii="Arial" w:hAnsi="Arial" w:cs="Arial"/>
          <w:sz w:val="24"/>
          <w:szCs w:val="24"/>
        </w:rPr>
        <w:t xml:space="preserve"> podział na</w:t>
      </w:r>
      <w:r w:rsidR="00DC4C7B">
        <w:rPr>
          <w:rFonts w:ascii="Arial" w:hAnsi="Arial" w:cs="Arial"/>
          <w:sz w:val="24"/>
          <w:szCs w:val="24"/>
        </w:rPr>
        <w:t xml:space="preserve"> k</w:t>
      </w:r>
      <w:r>
        <w:rPr>
          <w:rFonts w:ascii="Arial" w:hAnsi="Arial" w:cs="Arial"/>
          <w:sz w:val="24"/>
          <w:szCs w:val="24"/>
        </w:rPr>
        <w:t>il</w:t>
      </w:r>
      <w:r w:rsidR="00DC4C7B">
        <w:rPr>
          <w:rFonts w:ascii="Arial" w:hAnsi="Arial" w:cs="Arial"/>
          <w:sz w:val="24"/>
          <w:szCs w:val="24"/>
        </w:rPr>
        <w:t>ka obszarów</w:t>
      </w:r>
      <w:r w:rsidR="00DC4C7B" w:rsidRPr="00DC4C7B">
        <w:rPr>
          <w:rFonts w:ascii="Arial" w:hAnsi="Arial" w:cs="Arial"/>
          <w:sz w:val="24"/>
          <w:szCs w:val="24"/>
        </w:rPr>
        <w:t>:</w:t>
      </w:r>
    </w:p>
    <w:p w:rsidR="00DC4C7B" w:rsidRPr="006C2DE3" w:rsidRDefault="00DC4C7B" w:rsidP="006C2DE3">
      <w:pPr>
        <w:pStyle w:val="Akapitzlist"/>
        <w:numPr>
          <w:ilvl w:val="0"/>
          <w:numId w:val="9"/>
        </w:numPr>
        <w:rPr>
          <w:rFonts w:ascii="Arial" w:hAnsi="Arial" w:cs="Arial"/>
          <w:sz w:val="24"/>
          <w:szCs w:val="24"/>
        </w:rPr>
      </w:pPr>
      <w:proofErr w:type="gramStart"/>
      <w:r w:rsidRPr="006C2DE3">
        <w:rPr>
          <w:rFonts w:ascii="Arial" w:hAnsi="Arial" w:cs="Arial"/>
          <w:sz w:val="24"/>
          <w:szCs w:val="24"/>
        </w:rPr>
        <w:t>rekrutację</w:t>
      </w:r>
      <w:proofErr w:type="gramEnd"/>
      <w:r w:rsidRPr="006C2DE3">
        <w:rPr>
          <w:rFonts w:ascii="Arial" w:hAnsi="Arial" w:cs="Arial"/>
          <w:sz w:val="24"/>
          <w:szCs w:val="24"/>
        </w:rPr>
        <w:t xml:space="preserve"> i selekcję,</w:t>
      </w:r>
    </w:p>
    <w:p w:rsidR="00DC4C7B" w:rsidRPr="006C2DE3" w:rsidRDefault="00DC4C7B" w:rsidP="006C2DE3">
      <w:pPr>
        <w:pStyle w:val="Akapitzlist"/>
        <w:numPr>
          <w:ilvl w:val="0"/>
          <w:numId w:val="9"/>
        </w:numPr>
        <w:rPr>
          <w:rFonts w:ascii="Arial" w:hAnsi="Arial" w:cs="Arial"/>
          <w:sz w:val="24"/>
          <w:szCs w:val="24"/>
        </w:rPr>
      </w:pPr>
      <w:proofErr w:type="gramStart"/>
      <w:r w:rsidRPr="006C2DE3">
        <w:rPr>
          <w:rFonts w:ascii="Arial" w:hAnsi="Arial" w:cs="Arial"/>
          <w:sz w:val="24"/>
          <w:szCs w:val="24"/>
        </w:rPr>
        <w:t>kształcenie</w:t>
      </w:r>
      <w:proofErr w:type="gramEnd"/>
      <w:r w:rsidRPr="006C2DE3">
        <w:rPr>
          <w:rFonts w:ascii="Arial" w:hAnsi="Arial" w:cs="Arial"/>
          <w:sz w:val="24"/>
          <w:szCs w:val="24"/>
        </w:rPr>
        <w:t xml:space="preserve"> ustawiczne,</w:t>
      </w:r>
    </w:p>
    <w:p w:rsidR="00DC4C7B" w:rsidRPr="006C2DE3" w:rsidRDefault="00DC4C7B" w:rsidP="006C2DE3">
      <w:pPr>
        <w:pStyle w:val="Akapitzlist"/>
        <w:numPr>
          <w:ilvl w:val="0"/>
          <w:numId w:val="9"/>
        </w:numPr>
        <w:rPr>
          <w:rFonts w:ascii="Arial" w:hAnsi="Arial" w:cs="Arial"/>
          <w:sz w:val="24"/>
          <w:szCs w:val="24"/>
        </w:rPr>
      </w:pPr>
      <w:proofErr w:type="gramStart"/>
      <w:r w:rsidRPr="006C2DE3">
        <w:rPr>
          <w:rFonts w:ascii="Arial" w:hAnsi="Arial" w:cs="Arial"/>
          <w:sz w:val="24"/>
          <w:szCs w:val="24"/>
        </w:rPr>
        <w:t>rozwój</w:t>
      </w:r>
      <w:proofErr w:type="gramEnd"/>
      <w:r w:rsidRPr="006C2DE3">
        <w:rPr>
          <w:rFonts w:ascii="Arial" w:hAnsi="Arial" w:cs="Arial"/>
          <w:sz w:val="24"/>
          <w:szCs w:val="24"/>
        </w:rPr>
        <w:t xml:space="preserve"> kariery zawodowej,</w:t>
      </w:r>
    </w:p>
    <w:p w:rsidR="00DC4C7B" w:rsidRPr="006C2DE3" w:rsidRDefault="00DC4C7B" w:rsidP="006C2DE3">
      <w:pPr>
        <w:pStyle w:val="Akapitzlist"/>
        <w:numPr>
          <w:ilvl w:val="0"/>
          <w:numId w:val="9"/>
        </w:numPr>
        <w:rPr>
          <w:rFonts w:ascii="Arial" w:hAnsi="Arial" w:cs="Arial"/>
          <w:sz w:val="24"/>
          <w:szCs w:val="24"/>
        </w:rPr>
      </w:pPr>
      <w:proofErr w:type="gramStart"/>
      <w:r w:rsidRPr="006C2DE3">
        <w:rPr>
          <w:rFonts w:ascii="Arial" w:hAnsi="Arial" w:cs="Arial"/>
          <w:sz w:val="24"/>
          <w:szCs w:val="24"/>
        </w:rPr>
        <w:t>elastyczne</w:t>
      </w:r>
      <w:proofErr w:type="gramEnd"/>
      <w:r w:rsidRPr="006C2DE3">
        <w:rPr>
          <w:rFonts w:ascii="Arial" w:hAnsi="Arial" w:cs="Arial"/>
          <w:sz w:val="24"/>
          <w:szCs w:val="24"/>
        </w:rPr>
        <w:t xml:space="preserve"> formy zatrudnienia,</w:t>
      </w:r>
    </w:p>
    <w:p w:rsidR="00DC4C7B" w:rsidRPr="006C2DE3" w:rsidRDefault="00DC4C7B" w:rsidP="006C2DE3">
      <w:pPr>
        <w:pStyle w:val="Akapitzlist"/>
        <w:numPr>
          <w:ilvl w:val="0"/>
          <w:numId w:val="9"/>
        </w:numPr>
        <w:rPr>
          <w:rFonts w:ascii="Arial" w:hAnsi="Arial" w:cs="Arial"/>
          <w:sz w:val="24"/>
          <w:szCs w:val="24"/>
        </w:rPr>
      </w:pPr>
      <w:proofErr w:type="gramStart"/>
      <w:r w:rsidRPr="006C2DE3">
        <w:rPr>
          <w:rFonts w:ascii="Arial" w:hAnsi="Arial" w:cs="Arial"/>
          <w:sz w:val="24"/>
          <w:szCs w:val="24"/>
        </w:rPr>
        <w:t>ochronę</w:t>
      </w:r>
      <w:proofErr w:type="gramEnd"/>
      <w:r w:rsidRPr="006C2DE3">
        <w:rPr>
          <w:rFonts w:ascii="Arial" w:hAnsi="Arial" w:cs="Arial"/>
          <w:sz w:val="24"/>
          <w:szCs w:val="24"/>
        </w:rPr>
        <w:t xml:space="preserve"> i promocję zdrowia,</w:t>
      </w:r>
    </w:p>
    <w:p w:rsidR="00DC4C7B" w:rsidRPr="006C2DE3" w:rsidRDefault="00DC4C7B" w:rsidP="006C2DE3">
      <w:pPr>
        <w:pStyle w:val="Akapitzlist"/>
        <w:numPr>
          <w:ilvl w:val="0"/>
          <w:numId w:val="9"/>
        </w:numPr>
        <w:rPr>
          <w:rFonts w:ascii="Arial" w:hAnsi="Arial" w:cs="Arial"/>
          <w:sz w:val="24"/>
          <w:szCs w:val="24"/>
        </w:rPr>
      </w:pPr>
      <w:proofErr w:type="gramStart"/>
      <w:r w:rsidRPr="006C2DE3">
        <w:rPr>
          <w:rFonts w:ascii="Arial" w:hAnsi="Arial" w:cs="Arial"/>
          <w:sz w:val="24"/>
          <w:szCs w:val="24"/>
        </w:rPr>
        <w:t>przesunięcia</w:t>
      </w:r>
      <w:proofErr w:type="gramEnd"/>
      <w:r w:rsidRPr="006C2DE3">
        <w:rPr>
          <w:rFonts w:ascii="Arial" w:hAnsi="Arial" w:cs="Arial"/>
          <w:sz w:val="24"/>
          <w:szCs w:val="24"/>
        </w:rPr>
        <w:t xml:space="preserve"> między stanowiskami,</w:t>
      </w:r>
    </w:p>
    <w:p w:rsidR="00DC4C7B" w:rsidRPr="006C2DE3" w:rsidRDefault="00DC4C7B" w:rsidP="006C2DE3">
      <w:pPr>
        <w:pStyle w:val="Akapitzlist"/>
        <w:numPr>
          <w:ilvl w:val="0"/>
          <w:numId w:val="9"/>
        </w:numPr>
        <w:rPr>
          <w:rFonts w:ascii="Arial" w:hAnsi="Arial" w:cs="Arial"/>
          <w:sz w:val="24"/>
          <w:szCs w:val="24"/>
        </w:rPr>
      </w:pPr>
      <w:proofErr w:type="gramStart"/>
      <w:r w:rsidRPr="006C2DE3">
        <w:rPr>
          <w:rFonts w:ascii="Arial" w:hAnsi="Arial" w:cs="Arial"/>
          <w:sz w:val="24"/>
          <w:szCs w:val="24"/>
        </w:rPr>
        <w:t>kończenie</w:t>
      </w:r>
      <w:proofErr w:type="gramEnd"/>
      <w:r w:rsidRPr="006C2DE3">
        <w:rPr>
          <w:rFonts w:ascii="Arial" w:hAnsi="Arial" w:cs="Arial"/>
          <w:sz w:val="24"/>
          <w:szCs w:val="24"/>
        </w:rPr>
        <w:t xml:space="preserve"> zatrudnienia i przechodzenie na emeryturę.</w:t>
      </w:r>
    </w:p>
    <w:p w:rsidR="00F47C3B" w:rsidRDefault="00333AFF" w:rsidP="00333AFF">
      <w:pPr>
        <w:jc w:val="both"/>
        <w:rPr>
          <w:rFonts w:ascii="Arial" w:hAnsi="Arial" w:cs="Arial"/>
          <w:sz w:val="24"/>
          <w:szCs w:val="24"/>
        </w:rPr>
      </w:pPr>
      <w:r w:rsidRPr="00333AFF">
        <w:rPr>
          <w:rFonts w:ascii="Arial" w:hAnsi="Arial" w:cs="Arial"/>
          <w:sz w:val="24"/>
          <w:szCs w:val="24"/>
        </w:rPr>
        <w:t>Na podstawie przykładów dobrych praktyk opisanych w literaturze przedmiotu oraz zidentyfikowanych w ramach projektu „Z wiekiem na plus – szkolenia dla przedsiębiorstw” J</w:t>
      </w:r>
      <w:r w:rsidR="00BC126A">
        <w:rPr>
          <w:rFonts w:ascii="Arial" w:hAnsi="Arial" w:cs="Arial"/>
          <w:sz w:val="24"/>
          <w:szCs w:val="24"/>
        </w:rPr>
        <w:t>.</w:t>
      </w:r>
      <w:r w:rsidRPr="00333AFF">
        <w:rPr>
          <w:rFonts w:ascii="Arial" w:hAnsi="Arial" w:cs="Arial"/>
          <w:sz w:val="24"/>
          <w:szCs w:val="24"/>
        </w:rPr>
        <w:t xml:space="preserve"> </w:t>
      </w:r>
      <w:proofErr w:type="spellStart"/>
      <w:r w:rsidRPr="00333AFF">
        <w:rPr>
          <w:rFonts w:ascii="Arial" w:hAnsi="Arial" w:cs="Arial"/>
          <w:sz w:val="24"/>
          <w:szCs w:val="24"/>
        </w:rPr>
        <w:t>Liwiński</w:t>
      </w:r>
      <w:proofErr w:type="spellEnd"/>
      <w:r>
        <w:rPr>
          <w:rFonts w:ascii="Arial" w:hAnsi="Arial" w:cs="Arial"/>
          <w:sz w:val="24"/>
          <w:szCs w:val="24"/>
        </w:rPr>
        <w:t xml:space="preserve"> i </w:t>
      </w:r>
      <w:r w:rsidRPr="00333AFF">
        <w:rPr>
          <w:rFonts w:ascii="Arial" w:hAnsi="Arial" w:cs="Arial"/>
          <w:sz w:val="24"/>
          <w:szCs w:val="24"/>
        </w:rPr>
        <w:t>U</w:t>
      </w:r>
      <w:r w:rsidR="00BC126A">
        <w:rPr>
          <w:rFonts w:ascii="Arial" w:hAnsi="Arial" w:cs="Arial"/>
          <w:sz w:val="24"/>
          <w:szCs w:val="24"/>
        </w:rPr>
        <w:t>.</w:t>
      </w:r>
      <w:r w:rsidRPr="00333AFF">
        <w:rPr>
          <w:rFonts w:ascii="Arial" w:hAnsi="Arial" w:cs="Arial"/>
          <w:sz w:val="24"/>
          <w:szCs w:val="24"/>
        </w:rPr>
        <w:t xml:space="preserve"> </w:t>
      </w:r>
      <w:proofErr w:type="spellStart"/>
      <w:r w:rsidRPr="00333AFF">
        <w:rPr>
          <w:rFonts w:ascii="Arial" w:hAnsi="Arial" w:cs="Arial"/>
          <w:sz w:val="24"/>
          <w:szCs w:val="24"/>
        </w:rPr>
        <w:t>Sztanderska</w:t>
      </w:r>
      <w:proofErr w:type="spellEnd"/>
      <w:r>
        <w:rPr>
          <w:rFonts w:ascii="Arial" w:hAnsi="Arial" w:cs="Arial"/>
          <w:sz w:val="24"/>
          <w:szCs w:val="24"/>
        </w:rPr>
        <w:t xml:space="preserve"> zaproponowali szereg narzędzi, które z </w:t>
      </w:r>
      <w:r w:rsidR="00BC126A">
        <w:rPr>
          <w:rFonts w:ascii="Arial" w:hAnsi="Arial" w:cs="Arial"/>
          <w:sz w:val="24"/>
          <w:szCs w:val="24"/>
        </w:rPr>
        <w:t>powodzeniem</w:t>
      </w:r>
      <w:r>
        <w:rPr>
          <w:rFonts w:ascii="Arial" w:hAnsi="Arial" w:cs="Arial"/>
          <w:sz w:val="24"/>
          <w:szCs w:val="24"/>
        </w:rPr>
        <w:t xml:space="preserve"> są wykorzystywane w poszczególnych obszarach</w:t>
      </w:r>
      <w:r>
        <w:rPr>
          <w:rStyle w:val="Odwoanieprzypisudolnego"/>
          <w:rFonts w:ascii="Arial" w:hAnsi="Arial" w:cs="Arial"/>
          <w:sz w:val="24"/>
          <w:szCs w:val="24"/>
        </w:rPr>
        <w:footnoteReference w:id="33"/>
      </w:r>
      <w:r>
        <w:rPr>
          <w:rFonts w:ascii="Arial" w:hAnsi="Arial" w:cs="Arial"/>
          <w:sz w:val="24"/>
          <w:szCs w:val="24"/>
        </w:rPr>
        <w:t>. Narzędzia te w sposób syntetyczny prezentuje tabela</w:t>
      </w:r>
      <w:r w:rsidR="000B27C2">
        <w:rPr>
          <w:rFonts w:ascii="Arial" w:hAnsi="Arial" w:cs="Arial"/>
          <w:sz w:val="24"/>
          <w:szCs w:val="24"/>
        </w:rPr>
        <w:t xml:space="preserve"> 7</w:t>
      </w:r>
      <w:r>
        <w:rPr>
          <w:rFonts w:ascii="Arial" w:hAnsi="Arial" w:cs="Arial"/>
          <w:sz w:val="24"/>
          <w:szCs w:val="24"/>
        </w:rPr>
        <w:t>.</w:t>
      </w:r>
      <w:r w:rsidR="00690890">
        <w:rPr>
          <w:rFonts w:ascii="Arial" w:hAnsi="Arial" w:cs="Arial"/>
          <w:sz w:val="24"/>
          <w:szCs w:val="24"/>
        </w:rPr>
        <w:t xml:space="preserve"> </w:t>
      </w:r>
      <w:r w:rsidR="00690890" w:rsidRPr="00690890">
        <w:rPr>
          <w:rFonts w:ascii="Arial" w:hAnsi="Arial" w:cs="Arial"/>
          <w:sz w:val="24"/>
          <w:szCs w:val="24"/>
        </w:rPr>
        <w:t xml:space="preserve">Najlepsze efekty daje </w:t>
      </w:r>
      <w:r w:rsidR="00690890" w:rsidRPr="00690890">
        <w:rPr>
          <w:rFonts w:ascii="Arial" w:hAnsi="Arial" w:cs="Arial"/>
          <w:sz w:val="24"/>
          <w:szCs w:val="24"/>
        </w:rPr>
        <w:lastRenderedPageBreak/>
        <w:t>wdrożenie całościowej strategii zarządzania wiekiem w przedsiębiorstwie, tj. zastosowanie wielu wzajemnie uzupełniających się narzędzi.</w:t>
      </w:r>
    </w:p>
    <w:p w:rsidR="009B551A" w:rsidRDefault="009B551A" w:rsidP="00333AFF">
      <w:pPr>
        <w:jc w:val="both"/>
        <w:rPr>
          <w:rFonts w:ascii="Arial" w:hAnsi="Arial" w:cs="Arial"/>
          <w:sz w:val="24"/>
          <w:szCs w:val="24"/>
        </w:rPr>
      </w:pPr>
      <w:r>
        <w:rPr>
          <w:rFonts w:ascii="Arial" w:hAnsi="Arial" w:cs="Arial"/>
          <w:sz w:val="24"/>
          <w:szCs w:val="24"/>
        </w:rPr>
        <w:t xml:space="preserve">Tabela nr </w:t>
      </w:r>
      <w:r w:rsidR="000B27C2">
        <w:rPr>
          <w:rFonts w:ascii="Arial" w:hAnsi="Arial" w:cs="Arial"/>
          <w:sz w:val="24"/>
          <w:szCs w:val="24"/>
        </w:rPr>
        <w:t xml:space="preserve">7. </w:t>
      </w:r>
      <w:r>
        <w:rPr>
          <w:rFonts w:ascii="Arial" w:hAnsi="Arial" w:cs="Arial"/>
          <w:sz w:val="24"/>
          <w:szCs w:val="24"/>
        </w:rPr>
        <w:t xml:space="preserve">Narzędzia zarządzania wiekiem </w:t>
      </w:r>
    </w:p>
    <w:tbl>
      <w:tblPr>
        <w:tblStyle w:val="Jasnecieniowanie"/>
        <w:tblW w:w="0" w:type="auto"/>
        <w:tblLook w:val="04A0" w:firstRow="1" w:lastRow="0" w:firstColumn="1" w:lastColumn="0" w:noHBand="0" w:noVBand="1"/>
      </w:tblPr>
      <w:tblGrid>
        <w:gridCol w:w="2376"/>
        <w:gridCol w:w="5134"/>
      </w:tblGrid>
      <w:tr w:rsidR="00333AFF" w:rsidRPr="00333AFF" w:rsidTr="009E5F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A21F3C">
            <w:pPr>
              <w:jc w:val="center"/>
              <w:rPr>
                <w:rFonts w:ascii="Arial" w:hAnsi="Arial" w:cs="Arial"/>
                <w:sz w:val="20"/>
                <w:szCs w:val="20"/>
              </w:rPr>
            </w:pPr>
            <w:r w:rsidRPr="00333AFF">
              <w:rPr>
                <w:rFonts w:ascii="Arial" w:hAnsi="Arial" w:cs="Arial"/>
                <w:sz w:val="20"/>
                <w:szCs w:val="20"/>
              </w:rPr>
              <w:t xml:space="preserve">Obszary </w:t>
            </w:r>
            <w:r w:rsidR="00A21F3C">
              <w:rPr>
                <w:rFonts w:ascii="Arial" w:hAnsi="Arial" w:cs="Arial"/>
                <w:sz w:val="20"/>
                <w:szCs w:val="20"/>
              </w:rPr>
              <w:t>zarządzania wiekiem</w:t>
            </w:r>
          </w:p>
        </w:tc>
        <w:tc>
          <w:tcPr>
            <w:tcW w:w="5134" w:type="dxa"/>
          </w:tcPr>
          <w:p w:rsidR="00333AFF" w:rsidRPr="00333AFF" w:rsidRDefault="009E5F8B" w:rsidP="00A2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Narzędzia </w:t>
            </w:r>
            <w:r w:rsidR="00A21F3C">
              <w:rPr>
                <w:rFonts w:ascii="Arial" w:hAnsi="Arial" w:cs="Arial"/>
                <w:sz w:val="20"/>
                <w:szCs w:val="20"/>
              </w:rPr>
              <w:t>zarządzania wiekiem</w:t>
            </w:r>
          </w:p>
        </w:tc>
      </w:tr>
      <w:tr w:rsidR="00333AFF" w:rsidRPr="00333AF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9E5F8B">
            <w:pPr>
              <w:spacing w:before="240"/>
              <w:jc w:val="both"/>
              <w:rPr>
                <w:rFonts w:ascii="Arial" w:hAnsi="Arial" w:cs="Arial"/>
                <w:sz w:val="20"/>
                <w:szCs w:val="20"/>
              </w:rPr>
            </w:pPr>
            <w:r>
              <w:rPr>
                <w:rFonts w:ascii="Arial" w:hAnsi="Arial" w:cs="Arial"/>
                <w:sz w:val="20"/>
                <w:szCs w:val="20"/>
              </w:rPr>
              <w:t>Rekrutacja i selekcja</w:t>
            </w:r>
          </w:p>
        </w:tc>
        <w:tc>
          <w:tcPr>
            <w:tcW w:w="5134" w:type="dxa"/>
          </w:tcPr>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Sporządzenie profilu kompetencyjnego wakującego stanowiska pracy</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Ograniczenie do minimum stawiania w ogłoszeniu o pracę wymogów kwalifikacyjnych</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Sformułowanie ogłoszenia o pracę w sposób niesugerujący dyskryminowania kandydatów ze względu na wiek lub sugerujący brak takiej dyskryminacji</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Zamieszczanie ogłoszeń o pracę w mediach docierających do osób w różnym wieku</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Stosowanie alternatywnych metod rekrutacji</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Współpraca z lokalnymi biurami pośrednictwa pracy, które są w stanie zagwarantować brak dyskryminacji w procesie rekrutacji</w:t>
            </w:r>
          </w:p>
          <w:p w:rsidR="00333AFF" w:rsidRP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Przeszkolenie w zakresie polityki zarządzania wiekiem pracowników odpowiedzialnych za selekcję.</w:t>
            </w:r>
          </w:p>
          <w:p w:rsidR="00333AFF" w:rsidRP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Zaangażowanie do selekcji kandydatów więcej niż jednej osoby, najlepiej w różnym wieku – dzięki temu ocena powinna być bardziej obiektywna.</w:t>
            </w:r>
          </w:p>
          <w:p w:rsidR="00333AFF" w:rsidRP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Unikanie w trakcie rozmowy kwalifikacyjnej komentarzy dotyczących wieku kandydata mogących zniechęcić go do podjęcia pracy. Warto też zadbać, aby w notatkach na temat kandydatów robionych w trakcie rozmów kwalifikacyjnych nie było odniesień do ich wieku.</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Modyfikacja formularzy aplikacyjnych w taki sposób, aby część dostępna dla osób przeprowadzających selekcję nie zawierała informacji mogących wskazywać na wiek kandydatów</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Ocenianie kandydatów wyłącznie w oparciu o ich kompetencje i doświadczenie zawodowe</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 xml:space="preserve">Wykorzystanie do oceny kandydatów testów </w:t>
            </w:r>
            <w:r w:rsidRPr="00333AFF">
              <w:rPr>
                <w:rFonts w:ascii="Arial" w:hAnsi="Arial" w:cs="Arial"/>
                <w:sz w:val="20"/>
                <w:szCs w:val="20"/>
              </w:rPr>
              <w:lastRenderedPageBreak/>
              <w:t>psychometrycznych</w:t>
            </w:r>
          </w:p>
          <w:p w:rsid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Dobra znajomość oferty programów publicznych wspierających zatrudnienie osób starszych oraz korzystanie z tych programów</w:t>
            </w:r>
          </w:p>
          <w:p w:rsidR="00333AFF" w:rsidRPr="00333AFF" w:rsidRDefault="00333AFF"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AFF">
              <w:rPr>
                <w:rFonts w:ascii="Arial" w:hAnsi="Arial" w:cs="Arial"/>
                <w:sz w:val="20"/>
                <w:szCs w:val="20"/>
              </w:rPr>
              <w:t>Monitorowanie procesu rekrutacji i selekcji w celu oceny skutków wdrożenia narzędzi ZW</w:t>
            </w:r>
          </w:p>
        </w:tc>
      </w:tr>
      <w:tr w:rsidR="00333AFF" w:rsidRPr="00333AFF" w:rsidTr="009E5F8B">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9E5F8B">
            <w:pPr>
              <w:spacing w:before="240"/>
              <w:jc w:val="both"/>
              <w:rPr>
                <w:rFonts w:ascii="Arial" w:hAnsi="Arial" w:cs="Arial"/>
                <w:sz w:val="20"/>
                <w:szCs w:val="20"/>
              </w:rPr>
            </w:pPr>
            <w:r>
              <w:rPr>
                <w:rFonts w:ascii="Arial" w:hAnsi="Arial" w:cs="Arial"/>
                <w:sz w:val="20"/>
                <w:szCs w:val="20"/>
              </w:rPr>
              <w:lastRenderedPageBreak/>
              <w:t>Kształcenie ustawiczne</w:t>
            </w:r>
          </w:p>
        </w:tc>
        <w:tc>
          <w:tcPr>
            <w:tcW w:w="5134" w:type="dxa"/>
          </w:tcPr>
          <w:p w:rsidR="00333AFF" w:rsidRDefault="00333AFF"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AFF">
              <w:rPr>
                <w:rFonts w:ascii="Arial" w:hAnsi="Arial" w:cs="Arial"/>
                <w:sz w:val="20"/>
                <w:szCs w:val="20"/>
              </w:rPr>
              <w:t>Zniesienie granicy wieku w dostępie do szkoleń i innych form dokształcania organizowanych przez pracodawcę</w:t>
            </w:r>
          </w:p>
          <w:p w:rsidR="00333AFF" w:rsidRDefault="00333AFF"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AFF">
              <w:rPr>
                <w:rFonts w:ascii="Arial" w:hAnsi="Arial" w:cs="Arial"/>
                <w:sz w:val="20"/>
                <w:szCs w:val="20"/>
              </w:rPr>
              <w:t>Motywowanie pracowników do kształcenia się niezależnie od wieku</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Monitorowanie statusu edukacyjnego (w tym udziału w szkoleniach) i zasobu kompetencji pracowników.</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Stworzenie programu szkoleń dostosowanego do indywidualnej ścieżki rozwoju zawodowego pracownika – zapewnienie pracownikom szkoleń umożliwiających rozwój kariery zawodowej w przedsiębiorstwie a nie tylko szkoleń specyficznych dla obecnego stanowiska pracy.</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 xml:space="preserve">Regularnie prowadzona analiza porównawcza potrzeb kompetencyjnych przedsiębiorstwa i kompetencji pracowników oraz dostosowanie tematyki szkoleń do stwierdzonych deficytów. </w:t>
            </w:r>
          </w:p>
          <w:p w:rsidR="00333AFF"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Dostosowanie metod, miejsca i czasu szkolenia do potrzeb pracowników związanych z ich wiekiem.</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Ograniczenie czasu pracy w trakcie szkolenia, w tym wprowadzenie specjalnych zasad dostosowanych do potrzeb pracowników związanych z ich wiekiem.</w:t>
            </w:r>
          </w:p>
          <w:p w:rsid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Organizowanie pracy w sposób sprzyjający uczeniu się, np. tworzenie zespołów złożonych z pracowników w różnym wieku</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Systematyczna ewaluacja efektów kształcenia.</w:t>
            </w:r>
          </w:p>
          <w:p w:rsid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Korzystanie z wiedzy i doświadczenia starszych pracowników przy planowaniu szkoleń i przy ich przeprowadzaniu</w:t>
            </w:r>
            <w:r>
              <w:rPr>
                <w:rFonts w:ascii="Arial" w:hAnsi="Arial" w:cs="Arial"/>
                <w:sz w:val="20"/>
                <w:szCs w:val="20"/>
              </w:rPr>
              <w:t>.</w:t>
            </w:r>
          </w:p>
          <w:p w:rsidR="009E5F8B" w:rsidRPr="00333AFF"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Korzystanie z możliwości dofinansowania szkoleń dla starszych pracowników ze środków unijnych</w:t>
            </w:r>
          </w:p>
        </w:tc>
      </w:tr>
      <w:tr w:rsidR="00333AFF" w:rsidRPr="00333AF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9E5F8B">
            <w:pPr>
              <w:spacing w:before="240"/>
              <w:rPr>
                <w:rFonts w:ascii="Arial" w:hAnsi="Arial" w:cs="Arial"/>
                <w:sz w:val="20"/>
                <w:szCs w:val="20"/>
              </w:rPr>
            </w:pPr>
            <w:r>
              <w:rPr>
                <w:rFonts w:ascii="Arial" w:hAnsi="Arial" w:cs="Arial"/>
                <w:sz w:val="20"/>
                <w:szCs w:val="20"/>
              </w:rPr>
              <w:lastRenderedPageBreak/>
              <w:t>Rozwój kariery zawodowej</w:t>
            </w:r>
          </w:p>
        </w:tc>
        <w:tc>
          <w:tcPr>
            <w:tcW w:w="5134" w:type="dxa"/>
          </w:tcPr>
          <w:p w:rsidR="00333AFF"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Dostosowywanie zakresu obowiązków pracownika do zmieniającej się wraz z wiekiem jego wydajności w wykonywaniu poszczególnych zadań</w:t>
            </w:r>
          </w:p>
          <w:p w:rsidR="009E5F8B" w:rsidRP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Określanie ambicji zawodowych pracowników i w miarę możliwości uwzględnianie ich przy planowaniu ścieżki rozwoju kariery zawodowej (oraz wyznaczaniu celów pośrednich na tej ścieżce).</w:t>
            </w:r>
          </w:p>
          <w:p w:rsid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Dostosowywanie ścieżki rozwoju kariery zawodowej do specyfiki poszczególnych grup zawodowych.</w:t>
            </w:r>
          </w:p>
          <w:p w:rsidR="009E5F8B" w:rsidRP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Korzystanie z pomocy profesjonalnych doradców zawodowych przy planowaniu kariery zawodowej pracowników.</w:t>
            </w:r>
          </w:p>
          <w:p w:rsidR="009E5F8B" w:rsidRP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Informowanie wszystkich pracowników o możliwościach awansu.</w:t>
            </w:r>
          </w:p>
          <w:p w:rsid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Uzależnianie decyzji o awansie pracownika od jego kompetencji i wydajności pracy</w:t>
            </w:r>
          </w:p>
          <w:p w:rsidR="009E5F8B" w:rsidRP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Przeszkolenie w zakresie polityki zarządzania wiekiem pracowników odpowiedzialnych za rozwój zawodowy personelu.</w:t>
            </w:r>
          </w:p>
          <w:p w:rsidR="009E5F8B" w:rsidRPr="00333AFF"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Uzależnienie wysokości wynagrodzenia nie od stażu, tylko od wydajności pracy</w:t>
            </w:r>
          </w:p>
        </w:tc>
      </w:tr>
      <w:tr w:rsidR="00333AFF" w:rsidRPr="00333AFF" w:rsidTr="009E5F8B">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9B551A">
            <w:pPr>
              <w:spacing w:before="240"/>
              <w:rPr>
                <w:rFonts w:ascii="Arial" w:hAnsi="Arial" w:cs="Arial"/>
                <w:sz w:val="20"/>
                <w:szCs w:val="20"/>
              </w:rPr>
            </w:pPr>
            <w:r>
              <w:rPr>
                <w:rFonts w:ascii="Arial" w:hAnsi="Arial" w:cs="Arial"/>
                <w:sz w:val="20"/>
                <w:szCs w:val="20"/>
              </w:rPr>
              <w:t>Elastyczne formy zatrudnienia</w:t>
            </w:r>
          </w:p>
        </w:tc>
        <w:tc>
          <w:tcPr>
            <w:tcW w:w="5134" w:type="dxa"/>
          </w:tcPr>
          <w:p w:rsidR="00333AFF"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Nie uzależnianie zatrudniania w formach elastycznych od wieku pracownika tylko od jego indywidualnych potrzeb</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Branie pod uwagę zarówno potrzeb pracownika, jak i firmy przy podejmowaniu decyzji dotyczącej uelastycznienia czasu pracy,</w:t>
            </w:r>
          </w:p>
          <w:p w:rsid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Ustalenie listy akceptowalnych dla firmy rozwiązań uelastyczniających czas pracy, które mogą zostać zaproponowane pracownikom w różnym wieku</w:t>
            </w:r>
            <w:r>
              <w:rPr>
                <w:rFonts w:ascii="Arial" w:hAnsi="Arial" w:cs="Arial"/>
                <w:sz w:val="20"/>
                <w:szCs w:val="20"/>
              </w:rPr>
              <w:t>.</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Poinformowanie pracowników oraz kandydatów do pracy o dostępnych rozwiązaniach uelastyczniających czas pracy.</w:t>
            </w:r>
          </w:p>
          <w:p w:rsidR="009E5F8B" w:rsidRPr="009E5F8B"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t>Przeszkolenie pracowników odpowiedzialnych za formę zatrudnienia personelu w zakresie polityki zarządzania wiekiem.</w:t>
            </w:r>
          </w:p>
          <w:p w:rsidR="009E5F8B" w:rsidRPr="00333AFF" w:rsidRDefault="009E5F8B" w:rsidP="009E5F8B">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5F8B">
              <w:rPr>
                <w:rFonts w:ascii="Arial" w:hAnsi="Arial" w:cs="Arial"/>
                <w:sz w:val="20"/>
                <w:szCs w:val="20"/>
              </w:rPr>
              <w:lastRenderedPageBreak/>
              <w:t>Monitorowanie struktury wieku pracowników zgłaszających chęć korzystania oraz korzystających z rozwiązań uelastyczniających czas pracy</w:t>
            </w:r>
            <w:r>
              <w:rPr>
                <w:rFonts w:ascii="Arial" w:hAnsi="Arial" w:cs="Arial"/>
                <w:sz w:val="20"/>
                <w:szCs w:val="20"/>
              </w:rPr>
              <w:t>.</w:t>
            </w:r>
          </w:p>
        </w:tc>
      </w:tr>
      <w:tr w:rsidR="00333AFF" w:rsidRPr="00333AF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9B551A">
            <w:pPr>
              <w:spacing w:before="240"/>
              <w:rPr>
                <w:rFonts w:ascii="Arial" w:hAnsi="Arial" w:cs="Arial"/>
                <w:sz w:val="20"/>
                <w:szCs w:val="20"/>
              </w:rPr>
            </w:pPr>
            <w:r>
              <w:rPr>
                <w:rFonts w:ascii="Arial" w:hAnsi="Arial" w:cs="Arial"/>
                <w:sz w:val="20"/>
                <w:szCs w:val="20"/>
              </w:rPr>
              <w:lastRenderedPageBreak/>
              <w:t>Ochrona i promocja zdrowia</w:t>
            </w:r>
          </w:p>
        </w:tc>
        <w:tc>
          <w:tcPr>
            <w:tcW w:w="5134" w:type="dxa"/>
          </w:tcPr>
          <w:p w:rsidR="00333AFF"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Monitorowanie zagrożeń dla zdrowia w miejscu pracy</w:t>
            </w:r>
            <w:r>
              <w:rPr>
                <w:rFonts w:ascii="Arial" w:hAnsi="Arial" w:cs="Arial"/>
                <w:sz w:val="20"/>
                <w:szCs w:val="20"/>
              </w:rPr>
              <w:t>.</w:t>
            </w:r>
          </w:p>
          <w:p w:rsid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Monitorowanie stanu zdrowia pracowników zróżnicowane według wieku</w:t>
            </w:r>
          </w:p>
          <w:p w:rsidR="009E5F8B" w:rsidRP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Unikanie podejmowania decyzji o zdolności do pracy na podstawie wieku, a nie stanu zdrowia pracownika,</w:t>
            </w:r>
          </w:p>
          <w:p w:rsidR="009E5F8B" w:rsidRP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Utworzenie w firmie grupy roboczej do spraw zdrowia,</w:t>
            </w:r>
          </w:p>
          <w:p w:rsid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Korzystanie z konsultacji ekspertów zewnętrznych z zakresu medycyny pracy</w:t>
            </w:r>
            <w:r>
              <w:rPr>
                <w:rFonts w:ascii="Arial" w:hAnsi="Arial" w:cs="Arial"/>
                <w:sz w:val="20"/>
                <w:szCs w:val="20"/>
              </w:rPr>
              <w:t>.</w:t>
            </w:r>
          </w:p>
          <w:p w:rsidR="009E5F8B" w:rsidRPr="009E5F8B" w:rsidRDefault="009E5F8B"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Szkolenie pracowników w zakresie bezpieczeństwa i higieny pracy,</w:t>
            </w:r>
          </w:p>
          <w:p w:rsidR="009E5F8B" w:rsidRP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Szkolenie kadry kierowniczej i kluczowych pracowników w dziedzinie technik zarządzania zdrowiem,</w:t>
            </w:r>
          </w:p>
          <w:p w:rsidR="009E5F8B" w:rsidRDefault="009E5F8B"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5F8B">
              <w:rPr>
                <w:rFonts w:ascii="Arial" w:hAnsi="Arial" w:cs="Arial"/>
                <w:sz w:val="20"/>
                <w:szCs w:val="20"/>
              </w:rPr>
              <w:t>Zapewnienie ergonomii stanowiska pracy</w:t>
            </w:r>
          </w:p>
          <w:p w:rsidR="009B551A" w:rsidRP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Profilaktyczne przesunięcie pracownika na inne stanowisko pracy – wraz z zapewnieniem mu w razie potrzeby odpowiedniego przeszkolenia.</w:t>
            </w:r>
          </w:p>
          <w:p w:rsid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Prozdrowotne rozwiązania dotyczące czasu i organizacji pracy</w:t>
            </w:r>
          </w:p>
          <w:p w:rsid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Tworzenie zróżnicowanych wiekowo zespołów pracowniczych</w:t>
            </w:r>
          </w:p>
          <w:p w:rsid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Zapewnienie pracownikom pobytu w sanatorium lub Spa</w:t>
            </w:r>
          </w:p>
          <w:p w:rsid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Wspieranie prozdrowotnych działań pracowników</w:t>
            </w:r>
          </w:p>
          <w:p w:rsidR="009B551A" w:rsidRPr="00333AFF"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Kompleksowa strategia ochrony i promocji zdrowia</w:t>
            </w:r>
          </w:p>
        </w:tc>
      </w:tr>
      <w:tr w:rsidR="00333AFF" w:rsidRPr="00333AFF" w:rsidTr="009E5F8B">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9E5F8B">
            <w:pPr>
              <w:spacing w:before="240"/>
              <w:jc w:val="both"/>
              <w:rPr>
                <w:rFonts w:ascii="Arial" w:hAnsi="Arial" w:cs="Arial"/>
                <w:sz w:val="20"/>
                <w:szCs w:val="20"/>
              </w:rPr>
            </w:pPr>
            <w:r>
              <w:rPr>
                <w:rFonts w:ascii="Arial" w:hAnsi="Arial" w:cs="Arial"/>
                <w:sz w:val="20"/>
                <w:szCs w:val="20"/>
              </w:rPr>
              <w:t>Przesunięcia między stanowiskami</w:t>
            </w:r>
          </w:p>
        </w:tc>
        <w:tc>
          <w:tcPr>
            <w:tcW w:w="5134" w:type="dxa"/>
          </w:tcPr>
          <w:p w:rsidR="009B551A" w:rsidRPr="009B551A" w:rsidRDefault="009B551A" w:rsidP="009B551A">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551A">
              <w:rPr>
                <w:rFonts w:ascii="Arial" w:hAnsi="Arial" w:cs="Arial"/>
                <w:sz w:val="20"/>
                <w:szCs w:val="20"/>
              </w:rPr>
              <w:t>Systematyczne stosowanie polityki przesunięć,</w:t>
            </w:r>
          </w:p>
          <w:p w:rsidR="009B551A" w:rsidRPr="009B551A" w:rsidRDefault="009B551A" w:rsidP="009B551A">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551A">
              <w:rPr>
                <w:rFonts w:ascii="Arial" w:hAnsi="Arial" w:cs="Arial"/>
                <w:sz w:val="20"/>
                <w:szCs w:val="20"/>
              </w:rPr>
              <w:t>Staranne dopasowanie kompetencji i możliwości pracownika do wymagań związanych z pracą na danym stanowisku,</w:t>
            </w:r>
          </w:p>
          <w:p w:rsidR="00333AFF" w:rsidRDefault="009B551A" w:rsidP="009B551A">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551A">
              <w:rPr>
                <w:rFonts w:ascii="Arial" w:hAnsi="Arial" w:cs="Arial"/>
                <w:sz w:val="20"/>
                <w:szCs w:val="20"/>
              </w:rPr>
              <w:lastRenderedPageBreak/>
              <w:t>Właściwa współpraca wszystkich osób zaangażowanych w proces przesunięcia</w:t>
            </w:r>
            <w:r>
              <w:rPr>
                <w:rFonts w:ascii="Arial" w:hAnsi="Arial" w:cs="Arial"/>
                <w:sz w:val="20"/>
                <w:szCs w:val="20"/>
              </w:rPr>
              <w:t>.</w:t>
            </w:r>
          </w:p>
          <w:p w:rsidR="009B551A" w:rsidRPr="00333AFF" w:rsidRDefault="009B551A" w:rsidP="009B551A">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551A">
              <w:rPr>
                <w:rFonts w:ascii="Arial" w:hAnsi="Arial" w:cs="Arial"/>
                <w:sz w:val="20"/>
                <w:szCs w:val="20"/>
              </w:rPr>
              <w:t>Zapewnienie pracownikom ochrony przed negatywnymi skutkami przesunięcia</w:t>
            </w:r>
          </w:p>
        </w:tc>
      </w:tr>
      <w:tr w:rsidR="00333AFF" w:rsidRPr="00333AF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33AFF" w:rsidRPr="00333AFF" w:rsidRDefault="00333AFF" w:rsidP="009E5F8B">
            <w:pPr>
              <w:spacing w:before="240"/>
              <w:rPr>
                <w:rFonts w:ascii="Arial" w:hAnsi="Arial" w:cs="Arial"/>
                <w:sz w:val="20"/>
                <w:szCs w:val="20"/>
              </w:rPr>
            </w:pPr>
            <w:r>
              <w:rPr>
                <w:rFonts w:ascii="Arial" w:hAnsi="Arial" w:cs="Arial"/>
                <w:sz w:val="20"/>
                <w:szCs w:val="20"/>
              </w:rPr>
              <w:lastRenderedPageBreak/>
              <w:t>Kończenie zatrudnienia i przechodzenie na emeryturę</w:t>
            </w:r>
          </w:p>
        </w:tc>
        <w:tc>
          <w:tcPr>
            <w:tcW w:w="5134" w:type="dxa"/>
          </w:tcPr>
          <w:p w:rsidR="00333AFF" w:rsidRDefault="009B551A" w:rsidP="009E5F8B">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Podejmowanie decyzji o zwolnieniu pracownika na podstawie informacji o jego kompetencjach i wydajności pracy (w tym: stanie zdrowia, absencji) oraz całkowite uniezależnienie decyzji od wieku pracownika</w:t>
            </w:r>
            <w:r>
              <w:rPr>
                <w:rFonts w:ascii="Arial" w:hAnsi="Arial" w:cs="Arial"/>
                <w:sz w:val="20"/>
                <w:szCs w:val="20"/>
              </w:rPr>
              <w:t>.</w:t>
            </w:r>
          </w:p>
          <w:p w:rsidR="009B551A" w:rsidRP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Rozważenie zmiany formy zatrudnienia pracownika na elastyczną (np. praca w niepełnym wymiarze czasu, telepraca, umowa na czas określony, umowa cywilno-prawna) zamiast zwolnienia.</w:t>
            </w:r>
          </w:p>
          <w:p w:rsidR="009B551A" w:rsidRP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Informowanie pracowników o stosowanej przez przedsiębiorstwo polityce zwolnień – przejrzyste zasady są czynnikiem motywującym, a tym samym zwiększają wydajność pracy.</w:t>
            </w:r>
          </w:p>
          <w:p w:rsid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9B551A">
              <w:rPr>
                <w:rFonts w:ascii="Arial" w:hAnsi="Arial" w:cs="Arial"/>
                <w:sz w:val="20"/>
                <w:szCs w:val="20"/>
              </w:rPr>
              <w:t>Outplacement</w:t>
            </w:r>
            <w:proofErr w:type="spellEnd"/>
            <w:r w:rsidRPr="009B551A">
              <w:rPr>
                <w:rFonts w:ascii="Arial" w:hAnsi="Arial" w:cs="Arial"/>
                <w:sz w:val="20"/>
                <w:szCs w:val="20"/>
              </w:rPr>
              <w:t xml:space="preserve"> (zwolnienie monitorowane) obejmujący m.in.: pomoc pracownikom zagrożonym zwolnieniem w poszukiwaniu nowego zatrudnienia, zapewnienie im doradztwa zawodowego i szkoleń.</w:t>
            </w:r>
          </w:p>
          <w:p w:rsid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Monitorowanie i prognozowanie struktury wieku pracowników, w tym liczby osób, które osiągnęły lub osiągną w najbliższych latach wiek emerytalny</w:t>
            </w:r>
            <w:r>
              <w:rPr>
                <w:rFonts w:ascii="Arial" w:hAnsi="Arial" w:cs="Arial"/>
                <w:sz w:val="20"/>
                <w:szCs w:val="20"/>
              </w:rPr>
              <w:t>.</w:t>
            </w:r>
          </w:p>
          <w:p w:rsidR="009B551A" w:rsidRDefault="009B551A" w:rsidP="009B551A">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51A">
              <w:rPr>
                <w:rFonts w:ascii="Arial" w:hAnsi="Arial" w:cs="Arial"/>
                <w:sz w:val="20"/>
                <w:szCs w:val="20"/>
              </w:rPr>
              <w:t>Działania przedsiębiorstwa przygotowujące pracownika do przejścia na emeryturę</w:t>
            </w:r>
            <w:r>
              <w:rPr>
                <w:rFonts w:ascii="Arial" w:hAnsi="Arial" w:cs="Arial"/>
                <w:sz w:val="20"/>
                <w:szCs w:val="20"/>
              </w:rPr>
              <w:t>.</w:t>
            </w:r>
          </w:p>
          <w:p w:rsidR="00690890" w:rsidRPr="00333AFF" w:rsidRDefault="00690890" w:rsidP="00FB57F9">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0890">
              <w:rPr>
                <w:rFonts w:ascii="Arial" w:hAnsi="Arial" w:cs="Arial"/>
                <w:sz w:val="20"/>
                <w:szCs w:val="20"/>
              </w:rPr>
              <w:t>Działania przedsiębiorstwa wobec osób w wieku emerytalnym</w:t>
            </w:r>
            <w:r>
              <w:rPr>
                <w:rFonts w:ascii="Arial" w:hAnsi="Arial" w:cs="Arial"/>
                <w:sz w:val="20"/>
                <w:szCs w:val="20"/>
              </w:rPr>
              <w:t>.</w:t>
            </w:r>
          </w:p>
        </w:tc>
      </w:tr>
    </w:tbl>
    <w:p w:rsidR="00333AFF" w:rsidRDefault="009E5F8B" w:rsidP="00333AFF">
      <w:pPr>
        <w:jc w:val="both"/>
        <w:rPr>
          <w:rFonts w:ascii="Arial" w:hAnsi="Arial" w:cs="Arial"/>
          <w:sz w:val="24"/>
          <w:szCs w:val="24"/>
        </w:rPr>
      </w:pPr>
      <w:r>
        <w:rPr>
          <w:rFonts w:ascii="Arial" w:hAnsi="Arial" w:cs="Arial"/>
          <w:sz w:val="24"/>
          <w:szCs w:val="24"/>
        </w:rPr>
        <w:t xml:space="preserve">Źródło: opracowanie na podstawie </w:t>
      </w:r>
      <w:proofErr w:type="spellStart"/>
      <w:r w:rsidRPr="009E5F8B">
        <w:rPr>
          <w:rFonts w:ascii="Arial" w:hAnsi="Arial" w:cs="Arial"/>
          <w:sz w:val="24"/>
          <w:szCs w:val="24"/>
        </w:rPr>
        <w:t>Liwiński</w:t>
      </w:r>
      <w:proofErr w:type="spellEnd"/>
      <w:r w:rsidRPr="009E5F8B">
        <w:rPr>
          <w:rFonts w:ascii="Arial" w:hAnsi="Arial" w:cs="Arial"/>
          <w:sz w:val="24"/>
          <w:szCs w:val="24"/>
        </w:rPr>
        <w:t xml:space="preserve"> J., </w:t>
      </w:r>
      <w:proofErr w:type="spellStart"/>
      <w:r w:rsidRPr="009E5F8B">
        <w:rPr>
          <w:rFonts w:ascii="Arial" w:hAnsi="Arial" w:cs="Arial"/>
          <w:sz w:val="24"/>
          <w:szCs w:val="24"/>
        </w:rPr>
        <w:t>Sztanderska</w:t>
      </w:r>
      <w:proofErr w:type="spellEnd"/>
      <w:r w:rsidRPr="009E5F8B">
        <w:rPr>
          <w:rFonts w:ascii="Arial" w:hAnsi="Arial" w:cs="Arial"/>
          <w:sz w:val="24"/>
          <w:szCs w:val="24"/>
        </w:rPr>
        <w:t xml:space="preserve"> U. </w:t>
      </w:r>
      <w:r w:rsidRPr="00442AD0">
        <w:rPr>
          <w:rFonts w:ascii="Arial" w:hAnsi="Arial" w:cs="Arial"/>
          <w:i/>
          <w:sz w:val="24"/>
          <w:szCs w:val="24"/>
        </w:rPr>
        <w:t>Wstępne standardy zarządzania wiekiem w przedsiębiorstwach</w:t>
      </w:r>
      <w:r w:rsidRPr="009E5F8B">
        <w:rPr>
          <w:rFonts w:ascii="Arial" w:hAnsi="Arial" w:cs="Arial"/>
          <w:sz w:val="24"/>
          <w:szCs w:val="24"/>
        </w:rPr>
        <w:t>, wrzesień 2010.</w:t>
      </w:r>
    </w:p>
    <w:p w:rsidR="005C52BD" w:rsidRPr="005C52BD" w:rsidRDefault="005C52BD" w:rsidP="005C52BD">
      <w:pPr>
        <w:jc w:val="both"/>
        <w:rPr>
          <w:rFonts w:ascii="Arial" w:hAnsi="Arial" w:cs="Arial"/>
          <w:sz w:val="24"/>
          <w:szCs w:val="24"/>
        </w:rPr>
      </w:pPr>
      <w:r w:rsidRPr="005C52BD">
        <w:rPr>
          <w:rFonts w:ascii="Arial" w:hAnsi="Arial" w:cs="Arial"/>
          <w:sz w:val="24"/>
          <w:szCs w:val="24"/>
        </w:rPr>
        <w:t xml:space="preserve">Często stosowana definicja </w:t>
      </w:r>
      <w:proofErr w:type="spellStart"/>
      <w:r w:rsidRPr="005C52BD">
        <w:rPr>
          <w:rFonts w:ascii="Arial" w:hAnsi="Arial" w:cs="Arial"/>
          <w:sz w:val="24"/>
          <w:szCs w:val="24"/>
        </w:rPr>
        <w:t>Eurofound</w:t>
      </w:r>
      <w:proofErr w:type="spellEnd"/>
      <w:r w:rsidRPr="005C52BD">
        <w:rPr>
          <w:rFonts w:ascii="Arial" w:hAnsi="Arial" w:cs="Arial"/>
          <w:sz w:val="24"/>
          <w:szCs w:val="24"/>
        </w:rPr>
        <w:t xml:space="preserve"> (2006)</w:t>
      </w:r>
      <w:r>
        <w:rPr>
          <w:rFonts w:ascii="Arial" w:hAnsi="Arial" w:cs="Arial"/>
          <w:sz w:val="24"/>
          <w:szCs w:val="24"/>
        </w:rPr>
        <w:t xml:space="preserve"> </w:t>
      </w:r>
      <w:r w:rsidRPr="005C52BD">
        <w:rPr>
          <w:rFonts w:ascii="Arial" w:hAnsi="Arial" w:cs="Arial"/>
          <w:sz w:val="24"/>
          <w:szCs w:val="24"/>
        </w:rPr>
        <w:t>prezentuje nieco szerszy zestaw: zatrudnienie, uczenie się, szkolenia i kształcenie przez</w:t>
      </w:r>
      <w:r>
        <w:rPr>
          <w:rFonts w:ascii="Arial" w:hAnsi="Arial" w:cs="Arial"/>
          <w:sz w:val="24"/>
          <w:szCs w:val="24"/>
        </w:rPr>
        <w:t xml:space="preserve"> </w:t>
      </w:r>
      <w:r w:rsidRPr="005C52BD">
        <w:rPr>
          <w:rFonts w:ascii="Arial" w:hAnsi="Arial" w:cs="Arial"/>
          <w:sz w:val="24"/>
          <w:szCs w:val="24"/>
        </w:rPr>
        <w:t>całe życie, planowanie kariery, elastyczny czas pracy, ochrona i promocja zdrowia,</w:t>
      </w:r>
      <w:r>
        <w:rPr>
          <w:rFonts w:ascii="Arial" w:hAnsi="Arial" w:cs="Arial"/>
          <w:sz w:val="24"/>
          <w:szCs w:val="24"/>
        </w:rPr>
        <w:t xml:space="preserve"> </w:t>
      </w:r>
      <w:r w:rsidRPr="005C52BD">
        <w:rPr>
          <w:rFonts w:ascii="Arial" w:hAnsi="Arial" w:cs="Arial"/>
          <w:sz w:val="24"/>
          <w:szCs w:val="24"/>
        </w:rPr>
        <w:t>dostosowanie miejsca pracy, zmiany stanowiska pracy, strategia wyjścia z firmy oraz</w:t>
      </w:r>
      <w:r>
        <w:rPr>
          <w:rFonts w:ascii="Arial" w:hAnsi="Arial" w:cs="Arial"/>
          <w:sz w:val="24"/>
          <w:szCs w:val="24"/>
        </w:rPr>
        <w:t xml:space="preserve"> </w:t>
      </w:r>
      <w:r w:rsidRPr="005C52BD">
        <w:rPr>
          <w:rFonts w:ascii="Arial" w:hAnsi="Arial" w:cs="Arial"/>
          <w:sz w:val="24"/>
          <w:szCs w:val="24"/>
        </w:rPr>
        <w:t xml:space="preserve">przejścia na emeryturę, </w:t>
      </w:r>
      <w:r w:rsidRPr="005C52BD">
        <w:rPr>
          <w:rFonts w:ascii="Arial" w:hAnsi="Arial" w:cs="Arial"/>
          <w:sz w:val="24"/>
          <w:szCs w:val="24"/>
        </w:rPr>
        <w:lastRenderedPageBreak/>
        <w:t xml:space="preserve">całościowe podejścia. Bazując </w:t>
      </w:r>
      <w:r w:rsidR="00442AD0">
        <w:rPr>
          <w:rFonts w:ascii="Arial" w:hAnsi="Arial" w:cs="Arial"/>
          <w:sz w:val="24"/>
          <w:szCs w:val="24"/>
        </w:rPr>
        <w:t>na wielu</w:t>
      </w:r>
      <w:r w:rsidRPr="005C52BD">
        <w:rPr>
          <w:rFonts w:ascii="Arial" w:hAnsi="Arial" w:cs="Arial"/>
          <w:sz w:val="24"/>
          <w:szCs w:val="24"/>
        </w:rPr>
        <w:t xml:space="preserve"> pracach</w:t>
      </w:r>
      <w:r w:rsidR="00442AD0">
        <w:rPr>
          <w:rStyle w:val="Odwoanieprzypisudolnego"/>
          <w:rFonts w:ascii="Arial" w:hAnsi="Arial" w:cs="Arial"/>
          <w:sz w:val="24"/>
          <w:szCs w:val="24"/>
        </w:rPr>
        <w:footnoteReference w:id="34"/>
      </w:r>
      <w:r>
        <w:rPr>
          <w:rFonts w:ascii="Arial" w:hAnsi="Arial" w:cs="Arial"/>
          <w:sz w:val="24"/>
          <w:szCs w:val="24"/>
        </w:rPr>
        <w:t xml:space="preserve"> </w:t>
      </w:r>
      <w:r w:rsidRPr="005C52BD">
        <w:rPr>
          <w:rFonts w:ascii="Arial" w:hAnsi="Arial" w:cs="Arial"/>
          <w:sz w:val="24"/>
          <w:szCs w:val="24"/>
        </w:rPr>
        <w:t>można</w:t>
      </w:r>
      <w:r>
        <w:rPr>
          <w:rFonts w:ascii="Arial" w:hAnsi="Arial" w:cs="Arial"/>
          <w:sz w:val="24"/>
          <w:szCs w:val="24"/>
        </w:rPr>
        <w:t xml:space="preserve"> </w:t>
      </w:r>
      <w:r w:rsidRPr="005C52BD">
        <w:rPr>
          <w:rFonts w:ascii="Arial" w:hAnsi="Arial" w:cs="Arial"/>
          <w:sz w:val="24"/>
          <w:szCs w:val="24"/>
        </w:rPr>
        <w:t>wyróżnić kluczowe elementy zarządzania wiekiem w podziale na dwa główne wymiary.</w:t>
      </w:r>
    </w:p>
    <w:p w:rsidR="005C52BD" w:rsidRDefault="005C52BD" w:rsidP="005C52BD">
      <w:pPr>
        <w:jc w:val="both"/>
        <w:rPr>
          <w:rFonts w:ascii="Arial" w:hAnsi="Arial" w:cs="Arial"/>
          <w:sz w:val="24"/>
          <w:szCs w:val="24"/>
        </w:rPr>
      </w:pPr>
      <w:r w:rsidRPr="005C52BD">
        <w:rPr>
          <w:rFonts w:ascii="Arial" w:hAnsi="Arial" w:cs="Arial"/>
          <w:sz w:val="24"/>
          <w:szCs w:val="24"/>
        </w:rPr>
        <w:t>Pierwszy odnosi się do działań i rozwiązań skierowanych konkretnie do starszych</w:t>
      </w:r>
      <w:r>
        <w:rPr>
          <w:rFonts w:ascii="Arial" w:hAnsi="Arial" w:cs="Arial"/>
          <w:sz w:val="24"/>
          <w:szCs w:val="24"/>
        </w:rPr>
        <w:t xml:space="preserve"> </w:t>
      </w:r>
      <w:r w:rsidRPr="005C52BD">
        <w:rPr>
          <w:rFonts w:ascii="Arial" w:hAnsi="Arial" w:cs="Arial"/>
          <w:sz w:val="24"/>
          <w:szCs w:val="24"/>
        </w:rPr>
        <w:t>pracowników. Mają one ułatwić im pracę, pozwolić lepiej wykorzystać swoje umiejętności</w:t>
      </w:r>
      <w:r>
        <w:rPr>
          <w:rFonts w:ascii="Arial" w:hAnsi="Arial" w:cs="Arial"/>
          <w:sz w:val="24"/>
          <w:szCs w:val="24"/>
        </w:rPr>
        <w:t xml:space="preserve"> </w:t>
      </w:r>
      <w:r w:rsidRPr="005C52BD">
        <w:rPr>
          <w:rFonts w:ascii="Arial" w:hAnsi="Arial" w:cs="Arial"/>
          <w:sz w:val="24"/>
          <w:szCs w:val="24"/>
        </w:rPr>
        <w:t>i dostosować warunki do ich potrzeb. Są to m.in. rozwiązania ergonomiczne</w:t>
      </w:r>
      <w:r>
        <w:rPr>
          <w:rFonts w:ascii="Arial" w:hAnsi="Arial" w:cs="Arial"/>
          <w:sz w:val="24"/>
          <w:szCs w:val="24"/>
        </w:rPr>
        <w:t xml:space="preserve"> </w:t>
      </w:r>
      <w:r w:rsidRPr="005C52BD">
        <w:rPr>
          <w:rFonts w:ascii="Arial" w:hAnsi="Arial" w:cs="Arial"/>
          <w:sz w:val="24"/>
          <w:szCs w:val="24"/>
        </w:rPr>
        <w:t>(dostosowanie miejsca pracy do potrzeb zdrowotnych i wymagań fizycznych), elastyczny</w:t>
      </w:r>
      <w:r>
        <w:rPr>
          <w:rFonts w:ascii="Arial" w:hAnsi="Arial" w:cs="Arial"/>
          <w:sz w:val="24"/>
          <w:szCs w:val="24"/>
        </w:rPr>
        <w:t xml:space="preserve"> </w:t>
      </w:r>
      <w:r w:rsidRPr="005C52BD">
        <w:rPr>
          <w:rFonts w:ascii="Arial" w:hAnsi="Arial" w:cs="Arial"/>
          <w:sz w:val="24"/>
          <w:szCs w:val="24"/>
        </w:rPr>
        <w:t>czas pracy (niepełny etat, możliwość dodatkowych zwolnień, indywidualny i elastyczny</w:t>
      </w:r>
      <w:r>
        <w:rPr>
          <w:rFonts w:ascii="Arial" w:hAnsi="Arial" w:cs="Arial"/>
          <w:sz w:val="24"/>
          <w:szCs w:val="24"/>
        </w:rPr>
        <w:t xml:space="preserve"> </w:t>
      </w:r>
      <w:r w:rsidRPr="005C52BD">
        <w:rPr>
          <w:rFonts w:ascii="Arial" w:hAnsi="Arial" w:cs="Arial"/>
          <w:sz w:val="24"/>
          <w:szCs w:val="24"/>
        </w:rPr>
        <w:t>czasowy plan pracy, ograniczenie pracy na zmiany), możliwość przerwy i odpoczynku,</w:t>
      </w:r>
      <w:r>
        <w:rPr>
          <w:rFonts w:ascii="Arial" w:hAnsi="Arial" w:cs="Arial"/>
          <w:sz w:val="24"/>
          <w:szCs w:val="24"/>
        </w:rPr>
        <w:t xml:space="preserve"> </w:t>
      </w:r>
      <w:r w:rsidRPr="005C52BD">
        <w:rPr>
          <w:rFonts w:ascii="Arial" w:hAnsi="Arial" w:cs="Arial"/>
          <w:sz w:val="24"/>
          <w:szCs w:val="24"/>
        </w:rPr>
        <w:t>odpowiedni zakres obowiązków, odpowiednie szkolenia. Drugi poziom zarządzania</w:t>
      </w:r>
      <w:r>
        <w:rPr>
          <w:rFonts w:ascii="Arial" w:hAnsi="Arial" w:cs="Arial"/>
          <w:sz w:val="24"/>
          <w:szCs w:val="24"/>
        </w:rPr>
        <w:t xml:space="preserve"> </w:t>
      </w:r>
      <w:r w:rsidRPr="005C52BD">
        <w:rPr>
          <w:rFonts w:ascii="Arial" w:hAnsi="Arial" w:cs="Arial"/>
          <w:sz w:val="24"/>
          <w:szCs w:val="24"/>
        </w:rPr>
        <w:t>wiekiem to całościowe, długookresowe podejście do planowania kariery poszczególnych</w:t>
      </w:r>
      <w:r>
        <w:rPr>
          <w:rFonts w:ascii="Arial" w:hAnsi="Arial" w:cs="Arial"/>
          <w:sz w:val="24"/>
          <w:szCs w:val="24"/>
        </w:rPr>
        <w:t xml:space="preserve"> </w:t>
      </w:r>
      <w:r w:rsidRPr="005C52BD">
        <w:rPr>
          <w:rFonts w:ascii="Arial" w:hAnsi="Arial" w:cs="Arial"/>
          <w:sz w:val="24"/>
          <w:szCs w:val="24"/>
        </w:rPr>
        <w:t>pracowników oraz przemyślanego tworzenia i kształtowania zespołu. Ma ono na celu</w:t>
      </w:r>
      <w:r>
        <w:rPr>
          <w:rFonts w:ascii="Arial" w:hAnsi="Arial" w:cs="Arial"/>
          <w:sz w:val="24"/>
          <w:szCs w:val="24"/>
        </w:rPr>
        <w:t xml:space="preserve"> </w:t>
      </w:r>
      <w:r w:rsidRPr="005C52BD">
        <w:rPr>
          <w:rFonts w:ascii="Arial" w:hAnsi="Arial" w:cs="Arial"/>
          <w:sz w:val="24"/>
          <w:szCs w:val="24"/>
        </w:rPr>
        <w:t>prowadzenie kariery pracownika w sposób uwzględniający jego możliwości w danym</w:t>
      </w:r>
      <w:r>
        <w:rPr>
          <w:rFonts w:ascii="Arial" w:hAnsi="Arial" w:cs="Arial"/>
          <w:sz w:val="24"/>
          <w:szCs w:val="24"/>
        </w:rPr>
        <w:t xml:space="preserve"> </w:t>
      </w:r>
      <w:r w:rsidRPr="005C52BD">
        <w:rPr>
          <w:rFonts w:ascii="Arial" w:hAnsi="Arial" w:cs="Arial"/>
          <w:sz w:val="24"/>
          <w:szCs w:val="24"/>
        </w:rPr>
        <w:t>cyklu życia, zapobiegający wypaleniu i dezaktualizacji kompetencji, podtrzymujący jego</w:t>
      </w:r>
      <w:r>
        <w:rPr>
          <w:rFonts w:ascii="Arial" w:hAnsi="Arial" w:cs="Arial"/>
          <w:sz w:val="24"/>
          <w:szCs w:val="24"/>
        </w:rPr>
        <w:t xml:space="preserve"> </w:t>
      </w:r>
      <w:r w:rsidRPr="005C52BD">
        <w:rPr>
          <w:rFonts w:ascii="Arial" w:hAnsi="Arial" w:cs="Arial"/>
          <w:sz w:val="24"/>
          <w:szCs w:val="24"/>
        </w:rPr>
        <w:t>ambicje i chęć do pracy, a także zdolność do pracy i produktywność. Uwzględnia także</w:t>
      </w:r>
      <w:r>
        <w:rPr>
          <w:rFonts w:ascii="Arial" w:hAnsi="Arial" w:cs="Arial"/>
          <w:sz w:val="24"/>
          <w:szCs w:val="24"/>
        </w:rPr>
        <w:t xml:space="preserve"> </w:t>
      </w:r>
      <w:r w:rsidRPr="005C52BD">
        <w:rPr>
          <w:rFonts w:ascii="Arial" w:hAnsi="Arial" w:cs="Arial"/>
          <w:sz w:val="24"/>
          <w:szCs w:val="24"/>
        </w:rPr>
        <w:t>tworzenie wielopokoleniowych, uzupełniających się zespołów, w których możliwości</w:t>
      </w:r>
      <w:r>
        <w:rPr>
          <w:rFonts w:ascii="Arial" w:hAnsi="Arial" w:cs="Arial"/>
          <w:sz w:val="24"/>
          <w:szCs w:val="24"/>
        </w:rPr>
        <w:t xml:space="preserve"> </w:t>
      </w:r>
      <w:r w:rsidRPr="005C52BD">
        <w:rPr>
          <w:rFonts w:ascii="Arial" w:hAnsi="Arial" w:cs="Arial"/>
          <w:sz w:val="24"/>
          <w:szCs w:val="24"/>
        </w:rPr>
        <w:t>poszczególnych pracowników wykorzystywane są w najlepszy sposób. Długoterminowe</w:t>
      </w:r>
      <w:r>
        <w:rPr>
          <w:rFonts w:ascii="Arial" w:hAnsi="Arial" w:cs="Arial"/>
          <w:sz w:val="24"/>
          <w:szCs w:val="24"/>
        </w:rPr>
        <w:t xml:space="preserve"> </w:t>
      </w:r>
      <w:r w:rsidRPr="005C52BD">
        <w:rPr>
          <w:rFonts w:ascii="Arial" w:hAnsi="Arial" w:cs="Arial"/>
          <w:sz w:val="24"/>
          <w:szCs w:val="24"/>
        </w:rPr>
        <w:t>zarządzanie wiekiem wymaga planowania odpowiedniej struktury stanowisk (razem z</w:t>
      </w:r>
      <w:r>
        <w:rPr>
          <w:rFonts w:ascii="Arial" w:hAnsi="Arial" w:cs="Arial"/>
          <w:sz w:val="24"/>
          <w:szCs w:val="24"/>
        </w:rPr>
        <w:t xml:space="preserve"> </w:t>
      </w:r>
      <w:r w:rsidRPr="005C52BD">
        <w:rPr>
          <w:rFonts w:ascii="Arial" w:hAnsi="Arial" w:cs="Arial"/>
          <w:sz w:val="24"/>
          <w:szCs w:val="24"/>
        </w:rPr>
        <w:t>obowiązkami) oraz pożądanej struktury zasobów kapitału ludzkiego w firmie</w:t>
      </w:r>
      <w:r w:rsidR="00442AD0">
        <w:rPr>
          <w:rStyle w:val="Odwoanieprzypisudolnego"/>
          <w:rFonts w:ascii="Arial" w:hAnsi="Arial" w:cs="Arial"/>
          <w:sz w:val="24"/>
          <w:szCs w:val="24"/>
        </w:rPr>
        <w:footnoteReference w:id="35"/>
      </w:r>
      <w:r w:rsidRPr="005C52BD">
        <w:rPr>
          <w:rFonts w:ascii="Arial" w:hAnsi="Arial" w:cs="Arial"/>
          <w:sz w:val="24"/>
          <w:szCs w:val="24"/>
        </w:rPr>
        <w:t>.</w:t>
      </w:r>
      <w:r>
        <w:rPr>
          <w:rFonts w:ascii="Arial" w:hAnsi="Arial" w:cs="Arial"/>
          <w:sz w:val="24"/>
          <w:szCs w:val="24"/>
        </w:rPr>
        <w:t xml:space="preserve"> </w:t>
      </w:r>
    </w:p>
    <w:p w:rsidR="006C2DE3" w:rsidRPr="006C2DE3" w:rsidRDefault="006C2DE3" w:rsidP="006C2DE3">
      <w:pPr>
        <w:jc w:val="both"/>
        <w:rPr>
          <w:rFonts w:ascii="Arial" w:hAnsi="Arial" w:cs="Arial"/>
          <w:sz w:val="24"/>
          <w:szCs w:val="24"/>
        </w:rPr>
      </w:pPr>
      <w:r w:rsidRPr="006C2DE3">
        <w:rPr>
          <w:rFonts w:ascii="Arial" w:hAnsi="Arial" w:cs="Arial"/>
          <w:sz w:val="24"/>
          <w:szCs w:val="24"/>
        </w:rPr>
        <w:t>Korzyści zarządzania wiekiem w przedsiębiorstwie</w:t>
      </w:r>
      <w:r w:rsidR="00873A90">
        <w:rPr>
          <w:rFonts w:ascii="Arial" w:hAnsi="Arial" w:cs="Arial"/>
          <w:sz w:val="24"/>
          <w:szCs w:val="24"/>
        </w:rPr>
        <w:t xml:space="preserve"> to</w:t>
      </w:r>
      <w:r w:rsidRPr="006C2DE3">
        <w:rPr>
          <w:rFonts w:ascii="Arial" w:hAnsi="Arial" w:cs="Arial"/>
          <w:sz w:val="24"/>
          <w:szCs w:val="24"/>
        </w:rPr>
        <w:t>:</w:t>
      </w:r>
    </w:p>
    <w:p w:rsidR="006C2DE3" w:rsidRPr="007B7C5B" w:rsidRDefault="006C2DE3" w:rsidP="007B7C5B">
      <w:pPr>
        <w:pStyle w:val="Akapitzlist"/>
        <w:numPr>
          <w:ilvl w:val="0"/>
          <w:numId w:val="10"/>
        </w:numPr>
        <w:jc w:val="both"/>
        <w:rPr>
          <w:rFonts w:ascii="Arial" w:hAnsi="Arial" w:cs="Arial"/>
          <w:sz w:val="24"/>
          <w:szCs w:val="24"/>
        </w:rPr>
      </w:pPr>
      <w:r w:rsidRPr="007B7C5B">
        <w:rPr>
          <w:rFonts w:ascii="Arial" w:hAnsi="Arial" w:cs="Arial"/>
          <w:sz w:val="24"/>
          <w:szCs w:val="24"/>
        </w:rPr>
        <w:t>Maksymalizacja potencjału rekrutacyjnego.</w:t>
      </w:r>
    </w:p>
    <w:p w:rsidR="006C2DE3" w:rsidRPr="007B7C5B" w:rsidRDefault="006C2DE3" w:rsidP="007B7C5B">
      <w:pPr>
        <w:pStyle w:val="Akapitzlist"/>
        <w:numPr>
          <w:ilvl w:val="0"/>
          <w:numId w:val="10"/>
        </w:numPr>
        <w:jc w:val="both"/>
        <w:rPr>
          <w:rFonts w:ascii="Arial" w:hAnsi="Arial" w:cs="Arial"/>
          <w:sz w:val="24"/>
          <w:szCs w:val="24"/>
        </w:rPr>
      </w:pPr>
      <w:r w:rsidRPr="007B7C5B">
        <w:rPr>
          <w:rFonts w:ascii="Arial" w:hAnsi="Arial" w:cs="Arial"/>
          <w:sz w:val="24"/>
          <w:szCs w:val="24"/>
        </w:rPr>
        <w:t>Zapobieganie niedoborom kwalifikacji.</w:t>
      </w:r>
    </w:p>
    <w:p w:rsidR="006C2DE3" w:rsidRPr="007B7C5B" w:rsidRDefault="006C2DE3" w:rsidP="007B7C5B">
      <w:pPr>
        <w:pStyle w:val="Akapitzlist"/>
        <w:numPr>
          <w:ilvl w:val="0"/>
          <w:numId w:val="10"/>
        </w:numPr>
        <w:jc w:val="both"/>
        <w:rPr>
          <w:rFonts w:ascii="Arial" w:hAnsi="Arial" w:cs="Arial"/>
          <w:sz w:val="24"/>
          <w:szCs w:val="24"/>
        </w:rPr>
      </w:pPr>
      <w:r w:rsidRPr="007B7C5B">
        <w:rPr>
          <w:rFonts w:ascii="Arial" w:hAnsi="Arial" w:cs="Arial"/>
          <w:sz w:val="24"/>
          <w:szCs w:val="24"/>
        </w:rPr>
        <w:t>Wydłużanie aktywności zawodowej pracowników.</w:t>
      </w:r>
    </w:p>
    <w:p w:rsidR="006C2DE3" w:rsidRPr="007B7C5B" w:rsidRDefault="006C2DE3" w:rsidP="007B7C5B">
      <w:pPr>
        <w:pStyle w:val="Akapitzlist"/>
        <w:numPr>
          <w:ilvl w:val="0"/>
          <w:numId w:val="10"/>
        </w:numPr>
        <w:jc w:val="both"/>
        <w:rPr>
          <w:rFonts w:ascii="Arial" w:hAnsi="Arial" w:cs="Arial"/>
          <w:sz w:val="24"/>
          <w:szCs w:val="24"/>
        </w:rPr>
      </w:pPr>
      <w:r w:rsidRPr="007B7C5B">
        <w:rPr>
          <w:rFonts w:ascii="Arial" w:hAnsi="Arial" w:cs="Arial"/>
          <w:sz w:val="24"/>
          <w:szCs w:val="24"/>
        </w:rPr>
        <w:t>Utrzymanie kluczowych kompetencji w organizacji.</w:t>
      </w:r>
    </w:p>
    <w:p w:rsidR="006C2DE3" w:rsidRPr="007B7C5B" w:rsidRDefault="006C2DE3" w:rsidP="007B7C5B">
      <w:pPr>
        <w:pStyle w:val="Akapitzlist"/>
        <w:numPr>
          <w:ilvl w:val="0"/>
          <w:numId w:val="10"/>
        </w:numPr>
        <w:jc w:val="both"/>
        <w:rPr>
          <w:rFonts w:ascii="Arial" w:hAnsi="Arial" w:cs="Arial"/>
          <w:sz w:val="24"/>
          <w:szCs w:val="24"/>
        </w:rPr>
      </w:pPr>
      <w:r w:rsidRPr="007B7C5B">
        <w:rPr>
          <w:rFonts w:ascii="Arial" w:hAnsi="Arial" w:cs="Arial"/>
          <w:sz w:val="24"/>
          <w:szCs w:val="24"/>
        </w:rPr>
        <w:lastRenderedPageBreak/>
        <w:t xml:space="preserve">Gromadzenie zasobów wiedzy </w:t>
      </w:r>
      <w:r w:rsidR="00A21F3C" w:rsidRPr="007B7C5B">
        <w:rPr>
          <w:rFonts w:ascii="Arial" w:hAnsi="Arial" w:cs="Arial"/>
          <w:sz w:val="24"/>
          <w:szCs w:val="24"/>
        </w:rPr>
        <w:t>organizacyjnej.</w:t>
      </w:r>
    </w:p>
    <w:p w:rsidR="006C2DE3" w:rsidRPr="007B7C5B" w:rsidRDefault="006C2DE3" w:rsidP="007B7C5B">
      <w:pPr>
        <w:pStyle w:val="Akapitzlist"/>
        <w:numPr>
          <w:ilvl w:val="0"/>
          <w:numId w:val="10"/>
        </w:numPr>
        <w:jc w:val="both"/>
        <w:rPr>
          <w:rFonts w:ascii="Arial" w:hAnsi="Arial" w:cs="Arial"/>
          <w:sz w:val="24"/>
          <w:szCs w:val="24"/>
        </w:rPr>
      </w:pPr>
      <w:r w:rsidRPr="007B7C5B">
        <w:rPr>
          <w:rFonts w:ascii="Arial" w:hAnsi="Arial" w:cs="Arial"/>
          <w:sz w:val="24"/>
          <w:szCs w:val="24"/>
        </w:rPr>
        <w:t>Dłuższy czas odnoszenia korzyści z poniesionych inwestycji szkoleniowych.</w:t>
      </w:r>
    </w:p>
    <w:p w:rsidR="007B7C5B" w:rsidRDefault="00D6544F" w:rsidP="00D6544F">
      <w:pPr>
        <w:jc w:val="both"/>
        <w:rPr>
          <w:rFonts w:ascii="Arial" w:hAnsi="Arial" w:cs="Arial"/>
          <w:sz w:val="24"/>
          <w:szCs w:val="24"/>
        </w:rPr>
      </w:pPr>
      <w:r w:rsidRPr="00D6544F">
        <w:rPr>
          <w:rFonts w:ascii="Arial" w:hAnsi="Arial" w:cs="Arial"/>
          <w:sz w:val="24"/>
          <w:szCs w:val="24"/>
        </w:rPr>
        <w:t>Dzięki wprowadzaniu rozwiązań z zakresu zarządzania wiekiem</w:t>
      </w:r>
      <w:r>
        <w:rPr>
          <w:rFonts w:ascii="Arial" w:hAnsi="Arial" w:cs="Arial"/>
          <w:sz w:val="24"/>
          <w:szCs w:val="24"/>
        </w:rPr>
        <w:t xml:space="preserve"> </w:t>
      </w:r>
      <w:r w:rsidRPr="00D6544F">
        <w:rPr>
          <w:rFonts w:ascii="Arial" w:hAnsi="Arial" w:cs="Arial"/>
          <w:sz w:val="24"/>
          <w:szCs w:val="24"/>
        </w:rPr>
        <w:t>pracodawcy osiągają wymierne korzyści. Najważniejszą jest niewątpliwie</w:t>
      </w:r>
      <w:r>
        <w:rPr>
          <w:rFonts w:ascii="Arial" w:hAnsi="Arial" w:cs="Arial"/>
          <w:sz w:val="24"/>
          <w:szCs w:val="24"/>
        </w:rPr>
        <w:t xml:space="preserve"> </w:t>
      </w:r>
      <w:r w:rsidRPr="00D6544F">
        <w:rPr>
          <w:rFonts w:ascii="Arial" w:hAnsi="Arial" w:cs="Arial"/>
          <w:sz w:val="24"/>
          <w:szCs w:val="24"/>
        </w:rPr>
        <w:t>możliwość pozyskania i/lub utrzymania w firmie doświadczonych</w:t>
      </w:r>
      <w:r>
        <w:rPr>
          <w:rFonts w:ascii="Arial" w:hAnsi="Arial" w:cs="Arial"/>
          <w:sz w:val="24"/>
          <w:szCs w:val="24"/>
        </w:rPr>
        <w:t xml:space="preserve"> </w:t>
      </w:r>
      <w:r w:rsidRPr="00D6544F">
        <w:rPr>
          <w:rFonts w:ascii="Arial" w:hAnsi="Arial" w:cs="Arial"/>
          <w:sz w:val="24"/>
          <w:szCs w:val="24"/>
        </w:rPr>
        <w:t>pracowników. Dzięki temu zarówno pracodawcy, jak</w:t>
      </w:r>
      <w:r>
        <w:rPr>
          <w:rFonts w:ascii="Arial" w:hAnsi="Arial" w:cs="Arial"/>
          <w:sz w:val="24"/>
          <w:szCs w:val="24"/>
        </w:rPr>
        <w:t xml:space="preserve"> </w:t>
      </w:r>
      <w:r w:rsidRPr="00D6544F">
        <w:rPr>
          <w:rFonts w:ascii="Arial" w:hAnsi="Arial" w:cs="Arial"/>
          <w:sz w:val="24"/>
          <w:szCs w:val="24"/>
        </w:rPr>
        <w:t>i nowi pracownicy mogą korzystać z doświadczenia i wiedzy praktycznej</w:t>
      </w:r>
      <w:r>
        <w:rPr>
          <w:rFonts w:ascii="Arial" w:hAnsi="Arial" w:cs="Arial"/>
          <w:sz w:val="24"/>
          <w:szCs w:val="24"/>
        </w:rPr>
        <w:t xml:space="preserve"> </w:t>
      </w:r>
      <w:r w:rsidRPr="00D6544F">
        <w:rPr>
          <w:rFonts w:ascii="Arial" w:hAnsi="Arial" w:cs="Arial"/>
          <w:sz w:val="24"/>
          <w:szCs w:val="24"/>
        </w:rPr>
        <w:t>osób 50+. Firmy poprawiają wizerunek wewnętrzny i atmosferę</w:t>
      </w:r>
      <w:r>
        <w:rPr>
          <w:rFonts w:ascii="Arial" w:hAnsi="Arial" w:cs="Arial"/>
          <w:sz w:val="24"/>
          <w:szCs w:val="24"/>
        </w:rPr>
        <w:t xml:space="preserve"> </w:t>
      </w:r>
      <w:r w:rsidRPr="00D6544F">
        <w:rPr>
          <w:rFonts w:ascii="Arial" w:hAnsi="Arial" w:cs="Arial"/>
          <w:sz w:val="24"/>
          <w:szCs w:val="24"/>
        </w:rPr>
        <w:t>pracy, co skutkuje zwiększeniem lojalności i wydajności.</w:t>
      </w:r>
      <w:r>
        <w:rPr>
          <w:rFonts w:ascii="Arial" w:hAnsi="Arial" w:cs="Arial"/>
          <w:sz w:val="24"/>
          <w:szCs w:val="24"/>
        </w:rPr>
        <w:t xml:space="preserve"> </w:t>
      </w:r>
      <w:r w:rsidRPr="00D6544F">
        <w:rPr>
          <w:rFonts w:ascii="Arial" w:hAnsi="Arial" w:cs="Arial"/>
          <w:sz w:val="24"/>
          <w:szCs w:val="24"/>
        </w:rPr>
        <w:t>Działania w sferze zarządzania wiekiem mają również z pewnością</w:t>
      </w:r>
      <w:r>
        <w:rPr>
          <w:rFonts w:ascii="Arial" w:hAnsi="Arial" w:cs="Arial"/>
          <w:sz w:val="24"/>
          <w:szCs w:val="24"/>
        </w:rPr>
        <w:t xml:space="preserve"> </w:t>
      </w:r>
      <w:r w:rsidRPr="00D6544F">
        <w:rPr>
          <w:rFonts w:ascii="Arial" w:hAnsi="Arial" w:cs="Arial"/>
          <w:sz w:val="24"/>
          <w:szCs w:val="24"/>
        </w:rPr>
        <w:t>pozytywny wpływ na wizerunek zewnętrzny firmy, a to często</w:t>
      </w:r>
      <w:r>
        <w:rPr>
          <w:rFonts w:ascii="Arial" w:hAnsi="Arial" w:cs="Arial"/>
          <w:sz w:val="24"/>
          <w:szCs w:val="24"/>
        </w:rPr>
        <w:t xml:space="preserve"> </w:t>
      </w:r>
      <w:r w:rsidRPr="00D6544F">
        <w:rPr>
          <w:rFonts w:ascii="Arial" w:hAnsi="Arial" w:cs="Arial"/>
          <w:sz w:val="24"/>
          <w:szCs w:val="24"/>
        </w:rPr>
        <w:t>przekłada się wprost na podejmowanie przez klientów decyzji o zakupie</w:t>
      </w:r>
      <w:r>
        <w:rPr>
          <w:rFonts w:ascii="Arial" w:hAnsi="Arial" w:cs="Arial"/>
          <w:sz w:val="24"/>
          <w:szCs w:val="24"/>
        </w:rPr>
        <w:t xml:space="preserve"> </w:t>
      </w:r>
      <w:r w:rsidRPr="00D6544F">
        <w:rPr>
          <w:rFonts w:ascii="Arial" w:hAnsi="Arial" w:cs="Arial"/>
          <w:sz w:val="24"/>
          <w:szCs w:val="24"/>
        </w:rPr>
        <w:t>towarów i usług tejże firmy.</w:t>
      </w:r>
    </w:p>
    <w:p w:rsidR="007B7C5B" w:rsidRDefault="007B7C5B">
      <w:pPr>
        <w:jc w:val="both"/>
        <w:rPr>
          <w:rFonts w:ascii="Arial" w:hAnsi="Arial" w:cs="Arial"/>
          <w:sz w:val="24"/>
          <w:szCs w:val="24"/>
        </w:rPr>
      </w:pPr>
      <w:r w:rsidRPr="007B7C5B">
        <w:rPr>
          <w:rFonts w:ascii="Arial" w:hAnsi="Arial" w:cs="Arial"/>
          <w:sz w:val="24"/>
          <w:szCs w:val="24"/>
        </w:rPr>
        <w:t>Dobre praktyki w odniesieniu do zarządzania wiekiem polegają na zwalczaniu barier wiekowych pośrednio lub bezpośrednio, promowaniu różnorodności wiekowej oraz zapewnieniu takiego środowiska, w którym każda jednostka jest w stanie realizować swój potencjał bez ryzyka bycia pokrzywdzonym ze względu na wiek</w:t>
      </w:r>
      <w:r w:rsidR="00442AD0">
        <w:rPr>
          <w:rStyle w:val="Odwoanieprzypisudolnego"/>
          <w:rFonts w:ascii="Arial" w:hAnsi="Arial" w:cs="Arial"/>
          <w:sz w:val="24"/>
          <w:szCs w:val="24"/>
        </w:rPr>
        <w:footnoteReference w:id="36"/>
      </w:r>
      <w:r w:rsidRPr="007B7C5B">
        <w:rPr>
          <w:rFonts w:ascii="Arial" w:hAnsi="Arial" w:cs="Arial"/>
          <w:sz w:val="24"/>
          <w:szCs w:val="24"/>
        </w:rPr>
        <w:t>. Są to działania służące wprowadzeniu lub zwiększeniu różnorodności wiekowej w organizacji. Motywacją dla stosowania tego typu działań jest długa lista potencjalnych korzyści dl</w:t>
      </w:r>
      <w:r w:rsidR="00F21A00">
        <w:rPr>
          <w:rFonts w:ascii="Arial" w:hAnsi="Arial" w:cs="Arial"/>
          <w:sz w:val="24"/>
          <w:szCs w:val="24"/>
        </w:rPr>
        <w:t>a przedsiębiorstw, na przykład:</w:t>
      </w:r>
      <w:r w:rsidRPr="007B7C5B">
        <w:rPr>
          <w:rFonts w:ascii="Arial" w:hAnsi="Arial" w:cs="Arial"/>
          <w:sz w:val="24"/>
          <w:szCs w:val="24"/>
        </w:rPr>
        <w:t xml:space="preserve"> usprawnienie działania organizacji, wzrost motywacji pracowników, pobudzenie kreatywnego myślenia, przyciągnięcie utalentowanych pracowników, poprawa reputacji organizacji, niższa absencja i zmniejszenie ryzyka pojawienia się problemów prawnych</w:t>
      </w:r>
      <w:r w:rsidR="00CB19D4">
        <w:rPr>
          <w:rStyle w:val="Odwoanieprzypisudolnego"/>
          <w:rFonts w:ascii="Arial" w:hAnsi="Arial" w:cs="Arial"/>
          <w:sz w:val="24"/>
          <w:szCs w:val="24"/>
        </w:rPr>
        <w:footnoteReference w:id="37"/>
      </w:r>
      <w:r w:rsidRPr="007B7C5B">
        <w:rPr>
          <w:rFonts w:ascii="Arial" w:hAnsi="Arial" w:cs="Arial"/>
          <w:sz w:val="24"/>
          <w:szCs w:val="24"/>
        </w:rPr>
        <w:t xml:space="preserve">. Ponadto, różnorodność wiekowa w organizacji umożliwia: tworzenie zespołów składających się z pracowników w różnym wieku, którzy uzupełniają się umiejętnościami i doświadczeniem, przekazywanie umiejętności oraz know-how </w:t>
      </w:r>
      <w:r w:rsidRPr="007B7C5B">
        <w:rPr>
          <w:rFonts w:ascii="Arial" w:hAnsi="Arial" w:cs="Arial"/>
          <w:sz w:val="24"/>
          <w:szCs w:val="24"/>
        </w:rPr>
        <w:lastRenderedPageBreak/>
        <w:t>pomiędzy pokoleniami, motywowanie starszych pracowników oraz uniknięcie fal rekrutacji i odejść na emeryturę</w:t>
      </w:r>
      <w:r w:rsidR="00CB19D4">
        <w:rPr>
          <w:rStyle w:val="Odwoanieprzypisudolnego"/>
          <w:rFonts w:ascii="Arial" w:hAnsi="Arial" w:cs="Arial"/>
          <w:sz w:val="24"/>
          <w:szCs w:val="24"/>
        </w:rPr>
        <w:footnoteReference w:id="38"/>
      </w:r>
      <w:r w:rsidRPr="007B7C5B">
        <w:rPr>
          <w:rFonts w:ascii="Arial" w:hAnsi="Arial" w:cs="Arial"/>
          <w:sz w:val="24"/>
          <w:szCs w:val="24"/>
        </w:rPr>
        <w:t>.</w:t>
      </w:r>
    </w:p>
    <w:p w:rsidR="007B7C5B" w:rsidRDefault="007B7C5B">
      <w:pPr>
        <w:jc w:val="both"/>
        <w:rPr>
          <w:rFonts w:ascii="Arial" w:hAnsi="Arial" w:cs="Arial"/>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F810C2" w:rsidRDefault="00F810C2">
      <w:pPr>
        <w:jc w:val="both"/>
        <w:rPr>
          <w:rFonts w:ascii="Arial" w:hAnsi="Arial" w:cs="Arial"/>
          <w:b/>
          <w:sz w:val="24"/>
          <w:szCs w:val="24"/>
        </w:rPr>
      </w:pPr>
    </w:p>
    <w:p w:rsidR="00862907" w:rsidRPr="002C3A8E" w:rsidRDefault="00085C2D">
      <w:pPr>
        <w:jc w:val="both"/>
        <w:rPr>
          <w:rFonts w:ascii="Arial" w:hAnsi="Arial" w:cs="Arial"/>
          <w:b/>
          <w:sz w:val="24"/>
          <w:szCs w:val="24"/>
        </w:rPr>
      </w:pPr>
      <w:r w:rsidRPr="002C3A8E">
        <w:rPr>
          <w:rFonts w:ascii="Arial" w:hAnsi="Arial" w:cs="Arial"/>
          <w:b/>
          <w:sz w:val="24"/>
          <w:szCs w:val="24"/>
        </w:rPr>
        <w:lastRenderedPageBreak/>
        <w:t>Podsumowanie</w:t>
      </w:r>
    </w:p>
    <w:p w:rsidR="002C3A8E" w:rsidRDefault="00085C2D">
      <w:pPr>
        <w:jc w:val="both"/>
        <w:rPr>
          <w:rFonts w:ascii="Arial" w:hAnsi="Arial" w:cs="Arial"/>
          <w:sz w:val="24"/>
          <w:szCs w:val="24"/>
        </w:rPr>
      </w:pPr>
      <w:r>
        <w:rPr>
          <w:rFonts w:ascii="Arial" w:hAnsi="Arial" w:cs="Arial"/>
          <w:sz w:val="24"/>
          <w:szCs w:val="24"/>
        </w:rPr>
        <w:t xml:space="preserve">Przedstawione w raporcie analizy i rekomendacje wskazują na możliwość aktywizacji osób z grupy wiekowej 50+ poprzez </w:t>
      </w:r>
      <w:r w:rsidR="002C3A8E">
        <w:rPr>
          <w:rFonts w:ascii="Arial" w:hAnsi="Arial" w:cs="Arial"/>
          <w:sz w:val="24"/>
          <w:szCs w:val="24"/>
        </w:rPr>
        <w:t>implementację i rozwój</w:t>
      </w:r>
      <w:r>
        <w:rPr>
          <w:rFonts w:ascii="Arial" w:hAnsi="Arial" w:cs="Arial"/>
          <w:sz w:val="24"/>
          <w:szCs w:val="24"/>
        </w:rPr>
        <w:t xml:space="preserve"> </w:t>
      </w:r>
      <w:r w:rsidR="002C3A8E">
        <w:rPr>
          <w:rFonts w:ascii="Arial" w:hAnsi="Arial" w:cs="Arial"/>
          <w:sz w:val="24"/>
          <w:szCs w:val="24"/>
        </w:rPr>
        <w:t xml:space="preserve">wybranych współczesnych koncepcji i metod zarządzania, w tym </w:t>
      </w:r>
      <w:r>
        <w:rPr>
          <w:rFonts w:ascii="Arial" w:hAnsi="Arial" w:cs="Arial"/>
          <w:sz w:val="24"/>
          <w:szCs w:val="24"/>
        </w:rPr>
        <w:t xml:space="preserve">zarządzania wiedzą i metod towarzyszących. </w:t>
      </w:r>
    </w:p>
    <w:p w:rsidR="002C3A8E" w:rsidRDefault="002C3A8E">
      <w:pPr>
        <w:jc w:val="both"/>
        <w:rPr>
          <w:rFonts w:ascii="Arial" w:hAnsi="Arial" w:cs="Arial"/>
          <w:sz w:val="24"/>
          <w:szCs w:val="24"/>
        </w:rPr>
      </w:pPr>
      <w:r>
        <w:rPr>
          <w:rFonts w:ascii="Arial" w:hAnsi="Arial" w:cs="Arial"/>
          <w:sz w:val="24"/>
          <w:szCs w:val="24"/>
        </w:rPr>
        <w:t xml:space="preserve">Osoby z dużą wiedzą i bogatym doświadczeniem posiadają cechy, umiejętności i potencjał, umożliwiające efektywną realizację procesów pozyskiwania, tworzenia, przetwarzania i dyfuzji wiedzy w organizacji. Przedstawiona charakterystyka grupy 50+ pozwala sądzić, że osoby te są najlepszymi kandydatami na </w:t>
      </w:r>
      <w:r w:rsidR="00A21F3C">
        <w:rPr>
          <w:rFonts w:ascii="Arial" w:hAnsi="Arial" w:cs="Arial"/>
          <w:sz w:val="24"/>
          <w:szCs w:val="24"/>
        </w:rPr>
        <w:t>stanowiska kluczowe</w:t>
      </w:r>
      <w:r>
        <w:rPr>
          <w:rFonts w:ascii="Arial" w:hAnsi="Arial" w:cs="Arial"/>
          <w:sz w:val="24"/>
          <w:szCs w:val="24"/>
        </w:rPr>
        <w:t xml:space="preserve"> dla rozwoju systemu zarządzania wiedzą, m.in.: mentora, trenera / szkoleniowca, doradcy wewnętrznego, twórcy / poszukiwacza benchmarków czy dyfuzora wiedzy. </w:t>
      </w:r>
    </w:p>
    <w:p w:rsidR="00085C2D" w:rsidRDefault="002C3A8E">
      <w:pPr>
        <w:jc w:val="both"/>
        <w:rPr>
          <w:rFonts w:ascii="Arial" w:hAnsi="Arial" w:cs="Arial"/>
          <w:sz w:val="24"/>
          <w:szCs w:val="24"/>
        </w:rPr>
      </w:pPr>
      <w:r>
        <w:rPr>
          <w:rFonts w:ascii="Arial" w:hAnsi="Arial" w:cs="Arial"/>
          <w:sz w:val="24"/>
          <w:szCs w:val="24"/>
        </w:rPr>
        <w:t>Ich rola nieoceniona jest także we wszelkich formach działalności</w:t>
      </w:r>
      <w:r w:rsidR="00085C2D">
        <w:rPr>
          <w:rFonts w:ascii="Arial" w:hAnsi="Arial" w:cs="Arial"/>
          <w:sz w:val="24"/>
          <w:szCs w:val="24"/>
        </w:rPr>
        <w:t xml:space="preserve"> </w:t>
      </w:r>
      <w:r>
        <w:rPr>
          <w:rFonts w:ascii="Arial" w:hAnsi="Arial" w:cs="Arial"/>
          <w:sz w:val="24"/>
          <w:szCs w:val="24"/>
        </w:rPr>
        <w:t xml:space="preserve">zespołowej, w których zróżnicowanie wiekowe grupy zwiększa obiektywizm decyzji i osłabia negatywne efekty pracy grupowej, zwiększając efektywność </w:t>
      </w:r>
      <w:r w:rsidR="00A3678F">
        <w:rPr>
          <w:rFonts w:ascii="Arial" w:hAnsi="Arial" w:cs="Arial"/>
          <w:sz w:val="24"/>
          <w:szCs w:val="24"/>
        </w:rPr>
        <w:t xml:space="preserve">całego </w:t>
      </w:r>
      <w:r>
        <w:rPr>
          <w:rFonts w:ascii="Arial" w:hAnsi="Arial" w:cs="Arial"/>
          <w:sz w:val="24"/>
          <w:szCs w:val="24"/>
        </w:rPr>
        <w:t>zespołu.</w:t>
      </w:r>
    </w:p>
    <w:p w:rsidR="006714DF" w:rsidRDefault="002C3A8E">
      <w:pPr>
        <w:jc w:val="both"/>
        <w:rPr>
          <w:rFonts w:ascii="Arial" w:hAnsi="Arial" w:cs="Arial"/>
          <w:sz w:val="24"/>
          <w:szCs w:val="24"/>
        </w:rPr>
      </w:pPr>
      <w:r>
        <w:rPr>
          <w:rFonts w:ascii="Arial" w:hAnsi="Arial" w:cs="Arial"/>
          <w:sz w:val="24"/>
          <w:szCs w:val="24"/>
        </w:rPr>
        <w:t>Prezentowane propozycje dotyczą przede wszystkim pracowników umysłowych, tj. specjalistów, menedżerów</w:t>
      </w:r>
      <w:r w:rsidR="00733FAA">
        <w:rPr>
          <w:rFonts w:ascii="Arial" w:hAnsi="Arial" w:cs="Arial"/>
          <w:sz w:val="24"/>
          <w:szCs w:val="24"/>
        </w:rPr>
        <w:t xml:space="preserve">, referentów, itp., w mniejszym stopniu znajdując zastosowanie do grupy pracowników fizycznych. </w:t>
      </w:r>
    </w:p>
    <w:p w:rsidR="006714DF" w:rsidRDefault="00A3678F">
      <w:pPr>
        <w:jc w:val="both"/>
        <w:rPr>
          <w:rFonts w:ascii="Arial" w:hAnsi="Arial" w:cs="Arial"/>
          <w:sz w:val="24"/>
          <w:szCs w:val="24"/>
        </w:rPr>
      </w:pPr>
      <w:r>
        <w:rPr>
          <w:rFonts w:ascii="Arial" w:hAnsi="Arial" w:cs="Arial"/>
          <w:sz w:val="24"/>
          <w:szCs w:val="24"/>
        </w:rPr>
        <w:t xml:space="preserve">Przeprowadzone badania wskazują także na konieczność wprowadzania kompleksowego podejścia do problemu funkcjonującego pod nazwą </w:t>
      </w:r>
      <w:proofErr w:type="spellStart"/>
      <w:r>
        <w:rPr>
          <w:rFonts w:ascii="Arial" w:hAnsi="Arial" w:cs="Arial"/>
          <w:sz w:val="24"/>
          <w:szCs w:val="24"/>
        </w:rPr>
        <w:t>age</w:t>
      </w:r>
      <w:proofErr w:type="spellEnd"/>
      <w:r>
        <w:rPr>
          <w:rFonts w:ascii="Arial" w:hAnsi="Arial" w:cs="Arial"/>
          <w:sz w:val="24"/>
          <w:szCs w:val="24"/>
        </w:rPr>
        <w:t xml:space="preserve"> management. </w:t>
      </w:r>
      <w:r w:rsidR="00F11527">
        <w:rPr>
          <w:rFonts w:ascii="Arial" w:hAnsi="Arial" w:cs="Arial"/>
          <w:sz w:val="24"/>
          <w:szCs w:val="24"/>
        </w:rPr>
        <w:t xml:space="preserve">Zarządzanie wiekiem ma charakter nie tylko prewencyjny – zapobiegający utracie wartościowych pracowników 50+, ale także ukierunkowane jest na aktywizowanie osób z tej grupy pozostających bez pracy. Dlatego ważne </w:t>
      </w:r>
      <w:proofErr w:type="gramStart"/>
      <w:r w:rsidR="00F11527">
        <w:rPr>
          <w:rFonts w:ascii="Arial" w:hAnsi="Arial" w:cs="Arial"/>
          <w:sz w:val="24"/>
          <w:szCs w:val="24"/>
        </w:rPr>
        <w:t>jest aby</w:t>
      </w:r>
      <w:proofErr w:type="gramEnd"/>
      <w:r w:rsidR="00F11527">
        <w:rPr>
          <w:rFonts w:ascii="Arial" w:hAnsi="Arial" w:cs="Arial"/>
          <w:sz w:val="24"/>
          <w:szCs w:val="24"/>
        </w:rPr>
        <w:t xml:space="preserve"> wpisywało się w strategię każdej organizacji, w szczególności w obszarze zarządzania ludźmi.</w:t>
      </w:r>
    </w:p>
    <w:p w:rsidR="00862907" w:rsidRPr="006714DF" w:rsidRDefault="006714DF">
      <w:pPr>
        <w:jc w:val="both"/>
        <w:rPr>
          <w:rFonts w:ascii="Arial" w:hAnsi="Arial" w:cs="Arial"/>
          <w:sz w:val="24"/>
          <w:szCs w:val="24"/>
        </w:rPr>
      </w:pPr>
      <w:r>
        <w:rPr>
          <w:rFonts w:ascii="Arial" w:hAnsi="Arial" w:cs="Arial"/>
          <w:sz w:val="24"/>
          <w:szCs w:val="24"/>
        </w:rPr>
        <w:t>Podsumowując, warto podkreślić, że aktywizacja osób starszych poprzez wdrożenie i stosowanie koncepcji zarządzania wiedzą wraz z metodami wspierającymi, przynosi wielostronne korzyści. Dotyczą one nie tylko aktywizacji osób 50+ i efektywnego zarządzania wiedzą w organizacji, ale także korzystny</w:t>
      </w:r>
      <w:r w:rsidR="00873A90">
        <w:rPr>
          <w:rFonts w:ascii="Arial" w:hAnsi="Arial" w:cs="Arial"/>
          <w:sz w:val="24"/>
          <w:szCs w:val="24"/>
        </w:rPr>
        <w:t>ch</w:t>
      </w:r>
      <w:r>
        <w:rPr>
          <w:rFonts w:ascii="Arial" w:hAnsi="Arial" w:cs="Arial"/>
          <w:sz w:val="24"/>
          <w:szCs w:val="24"/>
        </w:rPr>
        <w:t xml:space="preserve"> zmian w kulturze organizacyjnej i rozwoju dialogu między</w:t>
      </w:r>
      <w:bookmarkStart w:id="0" w:name="_GoBack"/>
      <w:bookmarkEnd w:id="0"/>
      <w:r>
        <w:rPr>
          <w:rFonts w:ascii="Arial" w:hAnsi="Arial" w:cs="Arial"/>
          <w:sz w:val="24"/>
          <w:szCs w:val="24"/>
        </w:rPr>
        <w:t xml:space="preserve">pokoleniowego. </w:t>
      </w:r>
      <w:r w:rsidRPr="006714DF">
        <w:rPr>
          <w:rFonts w:ascii="Arial" w:hAnsi="Arial" w:cs="Arial"/>
          <w:sz w:val="24"/>
          <w:szCs w:val="24"/>
        </w:rPr>
        <w:t xml:space="preserve">  </w:t>
      </w:r>
      <w:r w:rsidR="00733FAA" w:rsidRPr="006714DF">
        <w:rPr>
          <w:rFonts w:ascii="Arial" w:hAnsi="Arial" w:cs="Arial"/>
          <w:sz w:val="24"/>
          <w:szCs w:val="24"/>
        </w:rPr>
        <w:t xml:space="preserve"> </w:t>
      </w:r>
    </w:p>
    <w:p w:rsidR="007B7C5B" w:rsidRPr="002E6EA0" w:rsidRDefault="005C52BD" w:rsidP="007B7C5B">
      <w:pPr>
        <w:rPr>
          <w:rFonts w:ascii="Arial" w:hAnsi="Arial" w:cs="Arial"/>
          <w:sz w:val="24"/>
          <w:szCs w:val="24"/>
          <w:u w:val="single"/>
          <w:lang w:val="en-US"/>
        </w:rPr>
      </w:pPr>
      <w:proofErr w:type="spellStart"/>
      <w:r w:rsidRPr="002E6EA0">
        <w:rPr>
          <w:rFonts w:ascii="Arial" w:hAnsi="Arial" w:cs="Arial"/>
          <w:sz w:val="24"/>
          <w:szCs w:val="24"/>
          <w:u w:val="single"/>
          <w:lang w:val="en-US"/>
        </w:rPr>
        <w:lastRenderedPageBreak/>
        <w:t>Literatura</w:t>
      </w:r>
      <w:proofErr w:type="spellEnd"/>
      <w:r w:rsidRPr="002E6EA0">
        <w:rPr>
          <w:rFonts w:ascii="Arial" w:hAnsi="Arial" w:cs="Arial"/>
          <w:sz w:val="24"/>
          <w:szCs w:val="24"/>
          <w:u w:val="single"/>
          <w:lang w:val="en-US"/>
        </w:rPr>
        <w:t>:</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Bukowitz</w:t>
      </w:r>
      <w:proofErr w:type="spellEnd"/>
      <w:r w:rsidRPr="003531B0">
        <w:rPr>
          <w:rFonts w:ascii="Arial" w:hAnsi="Arial" w:cs="Arial"/>
          <w:sz w:val="24"/>
          <w:szCs w:val="24"/>
          <w:lang w:val="en-US"/>
        </w:rPr>
        <w:t xml:space="preserve"> W., Williams R., (2000), The Knowledge Management Field book, Prentice Hall, London;</w:t>
      </w:r>
    </w:p>
    <w:p w:rsidR="003531B0" w:rsidRPr="003531B0" w:rsidRDefault="003531B0" w:rsidP="003531B0">
      <w:pPr>
        <w:spacing w:after="120" w:line="240" w:lineRule="auto"/>
        <w:jc w:val="both"/>
        <w:rPr>
          <w:rFonts w:ascii="Arial" w:hAnsi="Arial" w:cs="Arial"/>
          <w:sz w:val="24"/>
          <w:szCs w:val="24"/>
          <w:highlight w:val="yellow"/>
        </w:rPr>
      </w:pPr>
      <w:r w:rsidRPr="003531B0">
        <w:rPr>
          <w:rFonts w:ascii="Arial" w:hAnsi="Arial" w:cs="Arial"/>
          <w:sz w:val="24"/>
          <w:szCs w:val="24"/>
        </w:rPr>
        <w:t>Dziuba, D.T. (2000)</w:t>
      </w:r>
      <w:r w:rsidR="00816D9C">
        <w:rPr>
          <w:rFonts w:ascii="Arial" w:hAnsi="Arial" w:cs="Arial"/>
          <w:sz w:val="24"/>
          <w:szCs w:val="24"/>
        </w:rPr>
        <w:t xml:space="preserve">, </w:t>
      </w:r>
      <w:r w:rsidRPr="003531B0">
        <w:rPr>
          <w:rFonts w:ascii="Arial" w:hAnsi="Arial" w:cs="Arial"/>
          <w:sz w:val="24"/>
          <w:szCs w:val="24"/>
        </w:rPr>
        <w:t>Gospodarki nasycone informacją i wiedzą. Podstawy ekonomiki sektora informacyjnego. Warszawa, Katedra Informatyki Gospodarczej i Analiz Ekonomicznych. Wydział Nauk Ekonomicznych. Uniwersytet Warszawski (Studia Informatyki Gospodarczej).</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Edvinsson</w:t>
      </w:r>
      <w:proofErr w:type="spellEnd"/>
      <w:r w:rsidRPr="003531B0">
        <w:rPr>
          <w:rFonts w:ascii="Arial" w:hAnsi="Arial" w:cs="Arial"/>
          <w:sz w:val="24"/>
          <w:szCs w:val="24"/>
        </w:rPr>
        <w:t xml:space="preserve"> L., </w:t>
      </w:r>
      <w:proofErr w:type="spellStart"/>
      <w:r w:rsidRPr="003531B0">
        <w:rPr>
          <w:rFonts w:ascii="Arial" w:hAnsi="Arial" w:cs="Arial"/>
          <w:sz w:val="24"/>
          <w:szCs w:val="24"/>
        </w:rPr>
        <w:t>Malone</w:t>
      </w:r>
      <w:proofErr w:type="spellEnd"/>
      <w:r w:rsidRPr="003531B0">
        <w:rPr>
          <w:rFonts w:ascii="Arial" w:hAnsi="Arial" w:cs="Arial"/>
          <w:sz w:val="24"/>
          <w:szCs w:val="24"/>
        </w:rPr>
        <w:t xml:space="preserve"> M., (2001), Kapitał intelektualny, PWN, Warszawa.</w:t>
      </w:r>
    </w:p>
    <w:p w:rsidR="003531B0" w:rsidRPr="00F810C2" w:rsidRDefault="00F810C2" w:rsidP="00F810C2">
      <w:pPr>
        <w:spacing w:after="120" w:line="240" w:lineRule="auto"/>
        <w:jc w:val="both"/>
        <w:rPr>
          <w:rFonts w:ascii="Arial" w:hAnsi="Arial" w:cs="Arial"/>
          <w:sz w:val="24"/>
          <w:szCs w:val="24"/>
          <w:highlight w:val="yellow"/>
          <w:lang w:val="en-US"/>
        </w:rPr>
      </w:pPr>
      <w:proofErr w:type="gramStart"/>
      <w:r w:rsidRPr="00F810C2">
        <w:rPr>
          <w:rFonts w:ascii="Arial" w:hAnsi="Arial" w:cs="Arial"/>
          <w:sz w:val="24"/>
          <w:szCs w:val="24"/>
          <w:lang w:val="en-US"/>
        </w:rPr>
        <w:t>Employment in Europe 2009, European Commission Office for Official Publications of the European Communities, Luxembourg.</w:t>
      </w:r>
      <w:proofErr w:type="gramEnd"/>
      <w:r w:rsidRPr="00F810C2">
        <w:rPr>
          <w:rFonts w:ascii="Arial" w:hAnsi="Arial" w:cs="Arial"/>
          <w:sz w:val="24"/>
          <w:szCs w:val="24"/>
          <w:lang w:val="en-US"/>
        </w:rPr>
        <w:t xml:space="preserve"> </w:t>
      </w:r>
    </w:p>
    <w:p w:rsidR="003531B0" w:rsidRPr="0047047A" w:rsidRDefault="003531B0" w:rsidP="003531B0">
      <w:pPr>
        <w:spacing w:after="120" w:line="240" w:lineRule="auto"/>
        <w:jc w:val="both"/>
        <w:rPr>
          <w:rFonts w:ascii="Arial" w:hAnsi="Arial" w:cs="Arial"/>
          <w:sz w:val="24"/>
          <w:szCs w:val="24"/>
        </w:rPr>
      </w:pPr>
      <w:r w:rsidRPr="003531B0">
        <w:rPr>
          <w:rFonts w:ascii="Arial" w:hAnsi="Arial" w:cs="Arial"/>
          <w:sz w:val="24"/>
          <w:szCs w:val="24"/>
        </w:rPr>
        <w:t xml:space="preserve">Filas A., Szukając mistrza. Po co uczyć się na własnych błędach, skoro można na cudzych? </w:t>
      </w:r>
      <w:r w:rsidRPr="00F810C2">
        <w:rPr>
          <w:rFonts w:ascii="Arial" w:hAnsi="Arial" w:cs="Arial"/>
          <w:sz w:val="24"/>
          <w:szCs w:val="24"/>
        </w:rPr>
        <w:t>Wystarczy sobie wybrać mentora. „</w:t>
      </w:r>
      <w:proofErr w:type="spellStart"/>
      <w:r w:rsidRPr="00F810C2">
        <w:rPr>
          <w:rFonts w:ascii="Arial" w:hAnsi="Arial" w:cs="Arial"/>
          <w:sz w:val="24"/>
          <w:szCs w:val="24"/>
        </w:rPr>
        <w:t>Coac</w:t>
      </w:r>
      <w:r w:rsidRPr="0047047A">
        <w:rPr>
          <w:rFonts w:ascii="Arial" w:hAnsi="Arial" w:cs="Arial"/>
          <w:sz w:val="24"/>
          <w:szCs w:val="24"/>
        </w:rPr>
        <w:t>hing</w:t>
      </w:r>
      <w:proofErr w:type="spellEnd"/>
      <w:r w:rsidRPr="0047047A">
        <w:rPr>
          <w:rFonts w:ascii="Arial" w:hAnsi="Arial" w:cs="Arial"/>
          <w:sz w:val="24"/>
          <w:szCs w:val="24"/>
        </w:rPr>
        <w:t>” 4/2011.</w:t>
      </w:r>
    </w:p>
    <w:p w:rsidR="009E7550" w:rsidRPr="009E7550" w:rsidRDefault="009E7550" w:rsidP="003531B0">
      <w:pPr>
        <w:spacing w:after="120" w:line="240" w:lineRule="auto"/>
        <w:jc w:val="both"/>
        <w:rPr>
          <w:rFonts w:ascii="Arial" w:hAnsi="Arial" w:cs="Arial"/>
          <w:sz w:val="24"/>
          <w:szCs w:val="24"/>
        </w:rPr>
      </w:pPr>
      <w:proofErr w:type="spellStart"/>
      <w:r w:rsidRPr="009E7550">
        <w:rPr>
          <w:rFonts w:ascii="Arial" w:hAnsi="Arial" w:cs="Arial"/>
          <w:sz w:val="24"/>
          <w:szCs w:val="24"/>
        </w:rPr>
        <w:t>Filiks</w:t>
      </w:r>
      <w:proofErr w:type="spellEnd"/>
      <w:r w:rsidRPr="009E7550">
        <w:rPr>
          <w:rFonts w:ascii="Arial" w:hAnsi="Arial" w:cs="Arial"/>
          <w:sz w:val="24"/>
          <w:szCs w:val="24"/>
        </w:rPr>
        <w:t xml:space="preserve"> A., Kosy K., Zarządzanie wiekiem pracowników, Konferencja dla branży HR, 21.10.2010</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t xml:space="preserve">Funk L. (2004), </w:t>
      </w:r>
      <w:r w:rsidRPr="003531B0">
        <w:rPr>
          <w:rFonts w:ascii="Arial" w:hAnsi="Arial" w:cs="Arial"/>
          <w:i/>
          <w:sz w:val="24"/>
          <w:szCs w:val="24"/>
          <w:lang w:val="en-US"/>
        </w:rPr>
        <w:t>Employment Opportunities for Older Workers: A Comparison of Selected OECD Countries</w:t>
      </w:r>
      <w:r w:rsidRPr="003531B0">
        <w:rPr>
          <w:rFonts w:ascii="Arial" w:hAnsi="Arial" w:cs="Arial"/>
          <w:sz w:val="24"/>
          <w:szCs w:val="24"/>
          <w:lang w:val="en-US"/>
        </w:rPr>
        <w:t>, DICE Research Report.</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t xml:space="preserve">Gardiner M. (2004), </w:t>
      </w:r>
      <w:proofErr w:type="gramStart"/>
      <w:r w:rsidRPr="003531B0">
        <w:rPr>
          <w:rFonts w:ascii="Arial" w:hAnsi="Arial" w:cs="Arial"/>
          <w:i/>
          <w:sz w:val="24"/>
          <w:szCs w:val="24"/>
          <w:lang w:val="en-US"/>
        </w:rPr>
        <w:t>Costs  and</w:t>
      </w:r>
      <w:proofErr w:type="gramEnd"/>
      <w:r w:rsidRPr="003531B0">
        <w:rPr>
          <w:rFonts w:ascii="Arial" w:hAnsi="Arial" w:cs="Arial"/>
          <w:i/>
          <w:sz w:val="24"/>
          <w:szCs w:val="24"/>
          <w:lang w:val="en-US"/>
        </w:rPr>
        <w:t xml:space="preserve">  Benefits  of  Workforce  Diversity  Policies  to  Companies</w:t>
      </w:r>
      <w:r w:rsidRPr="003531B0">
        <w:rPr>
          <w:rFonts w:ascii="Arial" w:hAnsi="Arial" w:cs="Arial"/>
          <w:sz w:val="24"/>
          <w:szCs w:val="24"/>
          <w:lang w:val="en-US"/>
        </w:rPr>
        <w:t>, Centre for Strategy and Evaluation Services, London.</w:t>
      </w:r>
    </w:p>
    <w:p w:rsidR="003531B0" w:rsidRPr="003531B0" w:rsidRDefault="003531B0" w:rsidP="003531B0">
      <w:pPr>
        <w:spacing w:after="120" w:line="240" w:lineRule="auto"/>
        <w:jc w:val="both"/>
        <w:rPr>
          <w:rFonts w:ascii="Arial" w:hAnsi="Arial" w:cs="Arial"/>
          <w:sz w:val="24"/>
          <w:szCs w:val="24"/>
        </w:rPr>
      </w:pPr>
      <w:r w:rsidRPr="003531B0">
        <w:rPr>
          <w:rFonts w:ascii="Arial" w:hAnsi="Arial" w:cs="Arial"/>
          <w:sz w:val="24"/>
          <w:szCs w:val="24"/>
        </w:rPr>
        <w:t>Giza-</w:t>
      </w:r>
      <w:proofErr w:type="spellStart"/>
      <w:r w:rsidRPr="003531B0">
        <w:rPr>
          <w:rFonts w:ascii="Arial" w:hAnsi="Arial" w:cs="Arial"/>
          <w:sz w:val="24"/>
          <w:szCs w:val="24"/>
        </w:rPr>
        <w:t>Poleszczuk</w:t>
      </w:r>
      <w:proofErr w:type="spellEnd"/>
      <w:r w:rsidRPr="003531B0">
        <w:rPr>
          <w:rFonts w:ascii="Arial" w:hAnsi="Arial" w:cs="Arial"/>
          <w:sz w:val="24"/>
          <w:szCs w:val="24"/>
        </w:rPr>
        <w:t xml:space="preserve"> A., Góra M., </w:t>
      </w:r>
      <w:proofErr w:type="spellStart"/>
      <w:r w:rsidRPr="003531B0">
        <w:rPr>
          <w:rFonts w:ascii="Arial" w:hAnsi="Arial" w:cs="Arial"/>
          <w:sz w:val="24"/>
          <w:szCs w:val="24"/>
        </w:rPr>
        <w:t>Liwiński</w:t>
      </w:r>
      <w:proofErr w:type="spellEnd"/>
      <w:r w:rsidRPr="003531B0">
        <w:rPr>
          <w:rFonts w:ascii="Arial" w:hAnsi="Arial" w:cs="Arial"/>
          <w:sz w:val="24"/>
          <w:szCs w:val="24"/>
        </w:rPr>
        <w:t xml:space="preserve"> J., </w:t>
      </w:r>
      <w:proofErr w:type="spellStart"/>
      <w:r w:rsidRPr="003531B0">
        <w:rPr>
          <w:rFonts w:ascii="Arial" w:hAnsi="Arial" w:cs="Arial"/>
          <w:sz w:val="24"/>
          <w:szCs w:val="24"/>
        </w:rPr>
        <w:t>Sztanderska</w:t>
      </w:r>
      <w:proofErr w:type="spellEnd"/>
      <w:r w:rsidRPr="003531B0">
        <w:rPr>
          <w:rFonts w:ascii="Arial" w:hAnsi="Arial" w:cs="Arial"/>
          <w:sz w:val="24"/>
          <w:szCs w:val="24"/>
        </w:rPr>
        <w:t xml:space="preserve"> U. (2008), </w:t>
      </w:r>
      <w:r w:rsidRPr="003531B0">
        <w:rPr>
          <w:rFonts w:ascii="Arial" w:hAnsi="Arial" w:cs="Arial"/>
          <w:i/>
          <w:sz w:val="24"/>
          <w:szCs w:val="24"/>
        </w:rPr>
        <w:t>Dezaktywacja osób w wieku okołoemerytalnym. Raport z badań</w:t>
      </w:r>
      <w:r w:rsidRPr="003531B0">
        <w:rPr>
          <w:rFonts w:ascii="Arial" w:hAnsi="Arial" w:cs="Arial"/>
          <w:sz w:val="24"/>
          <w:szCs w:val="24"/>
        </w:rPr>
        <w:t xml:space="preserve">, Departament Analiz Ekonomicznych i Prognoz, Ministerstwo Pracy i Polityki Społecznej, Warszawa.; </w:t>
      </w:r>
    </w:p>
    <w:p w:rsidR="000B02ED" w:rsidRPr="000B02ED" w:rsidRDefault="000B02ED" w:rsidP="003531B0">
      <w:pPr>
        <w:spacing w:after="120" w:line="240" w:lineRule="auto"/>
        <w:jc w:val="both"/>
        <w:rPr>
          <w:rFonts w:ascii="Arial" w:hAnsi="Arial" w:cs="Arial"/>
          <w:sz w:val="24"/>
          <w:szCs w:val="24"/>
          <w:lang w:val="en-US"/>
        </w:rPr>
      </w:pPr>
      <w:proofErr w:type="spellStart"/>
      <w:r w:rsidRPr="000B02ED">
        <w:rPr>
          <w:rFonts w:ascii="Arial" w:hAnsi="Arial" w:cs="Arial"/>
          <w:sz w:val="24"/>
          <w:szCs w:val="24"/>
          <w:lang w:val="en-US"/>
        </w:rPr>
        <w:t>Hofstätter</w:t>
      </w:r>
      <w:proofErr w:type="spellEnd"/>
      <w:r w:rsidRPr="000B02ED">
        <w:rPr>
          <w:rFonts w:ascii="Arial" w:hAnsi="Arial" w:cs="Arial"/>
          <w:sz w:val="24"/>
          <w:szCs w:val="24"/>
          <w:lang w:val="en-US"/>
        </w:rPr>
        <w:t xml:space="preserve"> P. R. </w:t>
      </w:r>
      <w:r>
        <w:rPr>
          <w:rFonts w:ascii="Arial" w:hAnsi="Arial" w:cs="Arial"/>
          <w:sz w:val="24"/>
          <w:szCs w:val="24"/>
          <w:lang w:val="en-US"/>
        </w:rPr>
        <w:t>(</w:t>
      </w:r>
      <w:r w:rsidRPr="000B02ED">
        <w:rPr>
          <w:rFonts w:ascii="Arial" w:hAnsi="Arial" w:cs="Arial"/>
          <w:sz w:val="24"/>
          <w:szCs w:val="24"/>
          <w:lang w:val="en-US"/>
        </w:rPr>
        <w:t>1957</w:t>
      </w:r>
      <w:r>
        <w:rPr>
          <w:rFonts w:ascii="Arial" w:hAnsi="Arial" w:cs="Arial"/>
          <w:sz w:val="24"/>
          <w:szCs w:val="24"/>
          <w:lang w:val="en-US"/>
        </w:rPr>
        <w:t>),</w:t>
      </w:r>
      <w:r w:rsidRPr="000B02ED">
        <w:rPr>
          <w:rFonts w:ascii="Arial" w:hAnsi="Arial" w:cs="Arial"/>
          <w:sz w:val="24"/>
          <w:szCs w:val="24"/>
          <w:lang w:val="en-US"/>
        </w:rPr>
        <w:t xml:space="preserve"> </w:t>
      </w:r>
      <w:proofErr w:type="spellStart"/>
      <w:r w:rsidRPr="000B02ED">
        <w:rPr>
          <w:rFonts w:ascii="Arial" w:hAnsi="Arial" w:cs="Arial"/>
          <w:sz w:val="24"/>
          <w:szCs w:val="24"/>
          <w:lang w:val="en-US"/>
        </w:rPr>
        <w:t>Psychologie</w:t>
      </w:r>
      <w:proofErr w:type="spellEnd"/>
      <w:r w:rsidRPr="000B02ED">
        <w:rPr>
          <w:rFonts w:ascii="Arial" w:hAnsi="Arial" w:cs="Arial"/>
          <w:sz w:val="24"/>
          <w:szCs w:val="24"/>
          <w:lang w:val="en-US"/>
        </w:rPr>
        <w:t xml:space="preserve">. Frankfurt </w:t>
      </w:r>
      <w:proofErr w:type="gramStart"/>
      <w:r w:rsidRPr="000B02ED">
        <w:rPr>
          <w:rFonts w:ascii="Arial" w:hAnsi="Arial" w:cs="Arial"/>
          <w:sz w:val="24"/>
          <w:szCs w:val="24"/>
          <w:lang w:val="en-US"/>
        </w:rPr>
        <w:t>am</w:t>
      </w:r>
      <w:proofErr w:type="gramEnd"/>
      <w:r w:rsidRPr="000B02ED">
        <w:rPr>
          <w:rFonts w:ascii="Arial" w:hAnsi="Arial" w:cs="Arial"/>
          <w:sz w:val="24"/>
          <w:szCs w:val="24"/>
          <w:lang w:val="en-US"/>
        </w:rPr>
        <w:t xml:space="preserve"> Main.</w:t>
      </w:r>
    </w:p>
    <w:p w:rsidR="003531B0" w:rsidRPr="003531B0" w:rsidRDefault="003531B0" w:rsidP="003531B0">
      <w:pPr>
        <w:spacing w:after="120" w:line="240" w:lineRule="auto"/>
        <w:jc w:val="both"/>
        <w:rPr>
          <w:rFonts w:ascii="Arial" w:hAnsi="Arial" w:cs="Arial"/>
          <w:sz w:val="24"/>
          <w:szCs w:val="24"/>
        </w:rPr>
      </w:pPr>
      <w:r w:rsidRPr="003531B0">
        <w:rPr>
          <w:rFonts w:ascii="Arial" w:hAnsi="Arial" w:cs="Arial"/>
          <w:i/>
          <w:sz w:val="24"/>
          <w:szCs w:val="24"/>
        </w:rPr>
        <w:t>Innowacyjny model wsparcia dla pracowników 50+</w:t>
      </w:r>
      <w:r w:rsidRPr="003531B0">
        <w:rPr>
          <w:rFonts w:ascii="Arial" w:hAnsi="Arial" w:cs="Arial"/>
          <w:sz w:val="24"/>
          <w:szCs w:val="24"/>
        </w:rPr>
        <w:t>, Zbiorczy raport z badań, PBS DGA, Sopot 2011.</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Jashapara</w:t>
      </w:r>
      <w:proofErr w:type="spellEnd"/>
      <w:r w:rsidRPr="003531B0">
        <w:rPr>
          <w:rFonts w:ascii="Arial" w:hAnsi="Arial" w:cs="Arial"/>
          <w:sz w:val="24"/>
          <w:szCs w:val="24"/>
        </w:rPr>
        <w:t xml:space="preserve"> A., </w:t>
      </w:r>
      <w:r w:rsidRPr="003531B0">
        <w:rPr>
          <w:rFonts w:ascii="Arial" w:hAnsi="Arial" w:cs="Arial"/>
          <w:i/>
          <w:sz w:val="24"/>
          <w:szCs w:val="24"/>
        </w:rPr>
        <w:t>Zarządzanie wiedzą</w:t>
      </w:r>
      <w:r w:rsidRPr="003531B0">
        <w:rPr>
          <w:rFonts w:ascii="Arial" w:hAnsi="Arial" w:cs="Arial"/>
          <w:sz w:val="24"/>
          <w:szCs w:val="24"/>
        </w:rPr>
        <w:t>, PWE Warszawa 2006.</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Karwala</w:t>
      </w:r>
      <w:proofErr w:type="spellEnd"/>
      <w:r w:rsidRPr="003531B0">
        <w:rPr>
          <w:rFonts w:ascii="Arial" w:hAnsi="Arial" w:cs="Arial"/>
          <w:sz w:val="24"/>
          <w:szCs w:val="24"/>
        </w:rPr>
        <w:t xml:space="preserve"> S.</w:t>
      </w:r>
      <w:r w:rsidR="00816D9C">
        <w:rPr>
          <w:rFonts w:ascii="Arial" w:hAnsi="Arial" w:cs="Arial"/>
          <w:sz w:val="24"/>
          <w:szCs w:val="24"/>
        </w:rPr>
        <w:t>,</w:t>
      </w:r>
      <w:r w:rsidRPr="003531B0">
        <w:rPr>
          <w:rFonts w:ascii="Arial" w:hAnsi="Arial" w:cs="Arial"/>
          <w:sz w:val="24"/>
          <w:szCs w:val="24"/>
        </w:rPr>
        <w:t xml:space="preserve"> </w:t>
      </w:r>
      <w:r w:rsidR="00816D9C">
        <w:rPr>
          <w:rFonts w:ascii="Arial" w:hAnsi="Arial" w:cs="Arial"/>
          <w:sz w:val="24"/>
          <w:szCs w:val="24"/>
        </w:rPr>
        <w:t xml:space="preserve">(2009), </w:t>
      </w:r>
      <w:proofErr w:type="spellStart"/>
      <w:proofErr w:type="gramStart"/>
      <w:r w:rsidRPr="003531B0">
        <w:rPr>
          <w:rFonts w:ascii="Arial" w:hAnsi="Arial" w:cs="Arial"/>
          <w:sz w:val="24"/>
          <w:szCs w:val="24"/>
        </w:rPr>
        <w:t>Mentoring</w:t>
      </w:r>
      <w:proofErr w:type="spellEnd"/>
      <w:r w:rsidRPr="003531B0">
        <w:rPr>
          <w:rFonts w:ascii="Arial" w:hAnsi="Arial" w:cs="Arial"/>
          <w:sz w:val="24"/>
          <w:szCs w:val="24"/>
        </w:rPr>
        <w:t xml:space="preserve"> jako</w:t>
      </w:r>
      <w:proofErr w:type="gramEnd"/>
      <w:r w:rsidRPr="003531B0">
        <w:rPr>
          <w:rFonts w:ascii="Arial" w:hAnsi="Arial" w:cs="Arial"/>
          <w:sz w:val="24"/>
          <w:szCs w:val="24"/>
        </w:rPr>
        <w:t xml:space="preserve"> strategia wspierająca wszechstronny rozwój osobisty. WSB-NLU.</w:t>
      </w:r>
    </w:p>
    <w:p w:rsidR="003531B0" w:rsidRPr="003531B0" w:rsidRDefault="003531B0" w:rsidP="003531B0">
      <w:pPr>
        <w:spacing w:after="120" w:line="240" w:lineRule="auto"/>
        <w:jc w:val="both"/>
        <w:rPr>
          <w:rFonts w:ascii="Arial" w:hAnsi="Arial" w:cs="Arial"/>
          <w:sz w:val="24"/>
          <w:szCs w:val="24"/>
        </w:rPr>
      </w:pPr>
      <w:r w:rsidRPr="003531B0">
        <w:rPr>
          <w:rFonts w:ascii="Arial" w:hAnsi="Arial" w:cs="Arial"/>
          <w:sz w:val="24"/>
          <w:szCs w:val="24"/>
        </w:rPr>
        <w:t>Karwowski W., Zarządzanie wiedzą, Bezpieczeństwo pracy, nr 11/2004.</w:t>
      </w:r>
    </w:p>
    <w:p w:rsidR="003531B0" w:rsidRPr="00816D9C" w:rsidRDefault="002E6EA0" w:rsidP="002E6EA0">
      <w:pPr>
        <w:spacing w:after="120" w:line="240" w:lineRule="auto"/>
        <w:jc w:val="both"/>
        <w:rPr>
          <w:rFonts w:ascii="Arial" w:hAnsi="Arial" w:cs="Arial"/>
          <w:sz w:val="24"/>
          <w:szCs w:val="24"/>
          <w:highlight w:val="yellow"/>
        </w:rPr>
      </w:pPr>
      <w:r w:rsidRPr="0047047A">
        <w:rPr>
          <w:rFonts w:ascii="Arial" w:hAnsi="Arial" w:cs="Arial"/>
          <w:sz w:val="24"/>
          <w:szCs w:val="24"/>
        </w:rPr>
        <w:t xml:space="preserve">Lindley, R.M., N. </w:t>
      </w:r>
      <w:proofErr w:type="spellStart"/>
      <w:r w:rsidRPr="0047047A">
        <w:rPr>
          <w:rFonts w:ascii="Arial" w:hAnsi="Arial" w:cs="Arial"/>
          <w:sz w:val="24"/>
          <w:szCs w:val="24"/>
        </w:rPr>
        <w:t>Duell</w:t>
      </w:r>
      <w:proofErr w:type="spellEnd"/>
      <w:r w:rsidRPr="0047047A">
        <w:rPr>
          <w:rFonts w:ascii="Arial" w:hAnsi="Arial" w:cs="Arial"/>
          <w:sz w:val="24"/>
          <w:szCs w:val="24"/>
        </w:rPr>
        <w:t xml:space="preserve">, et al. </w:t>
      </w:r>
      <w:r w:rsidRPr="002E6EA0">
        <w:rPr>
          <w:rFonts w:ascii="Arial" w:hAnsi="Arial" w:cs="Arial"/>
          <w:sz w:val="24"/>
          <w:szCs w:val="24"/>
          <w:lang w:val="en-US"/>
        </w:rPr>
        <w:t>(2006) Ageing and Employment: Identification of Good Practice to</w:t>
      </w:r>
      <w:r>
        <w:rPr>
          <w:rFonts w:ascii="Arial" w:hAnsi="Arial" w:cs="Arial"/>
          <w:sz w:val="24"/>
          <w:szCs w:val="24"/>
          <w:lang w:val="en-US"/>
        </w:rPr>
        <w:t xml:space="preserve"> </w:t>
      </w:r>
      <w:r w:rsidRPr="002E6EA0">
        <w:rPr>
          <w:rFonts w:ascii="Arial" w:hAnsi="Arial" w:cs="Arial"/>
          <w:sz w:val="24"/>
          <w:szCs w:val="24"/>
          <w:lang w:val="en-US"/>
        </w:rPr>
        <w:t>Increase Job Opportunities and Maintain Older Workers in Employment. Report to the European</w:t>
      </w:r>
      <w:r>
        <w:rPr>
          <w:rFonts w:ascii="Arial" w:hAnsi="Arial" w:cs="Arial"/>
          <w:sz w:val="24"/>
          <w:szCs w:val="24"/>
          <w:lang w:val="en-US"/>
        </w:rPr>
        <w:t xml:space="preserve"> </w:t>
      </w:r>
      <w:r w:rsidRPr="002E6EA0">
        <w:rPr>
          <w:rFonts w:ascii="Arial" w:hAnsi="Arial" w:cs="Arial"/>
          <w:sz w:val="24"/>
          <w:szCs w:val="24"/>
          <w:lang w:val="en-US"/>
        </w:rPr>
        <w:lastRenderedPageBreak/>
        <w:t xml:space="preserve">Commission, DG EMPL. </w:t>
      </w:r>
      <w:proofErr w:type="gramStart"/>
      <w:r w:rsidRPr="002E6EA0">
        <w:rPr>
          <w:rFonts w:ascii="Arial" w:hAnsi="Arial" w:cs="Arial"/>
          <w:sz w:val="24"/>
          <w:szCs w:val="24"/>
          <w:lang w:val="en-US"/>
        </w:rPr>
        <w:t>Warwick Institute for Employment Research, University of Warwick and</w:t>
      </w:r>
      <w:r>
        <w:rPr>
          <w:rFonts w:ascii="Arial" w:hAnsi="Arial" w:cs="Arial"/>
          <w:sz w:val="24"/>
          <w:szCs w:val="24"/>
          <w:lang w:val="en-US"/>
        </w:rPr>
        <w:t xml:space="preserve"> </w:t>
      </w:r>
      <w:proofErr w:type="spellStart"/>
      <w:r w:rsidRPr="002E6EA0">
        <w:rPr>
          <w:rFonts w:ascii="Arial" w:hAnsi="Arial" w:cs="Arial"/>
          <w:sz w:val="24"/>
          <w:szCs w:val="24"/>
          <w:lang w:val="en-US"/>
        </w:rPr>
        <w:t>Economix</w:t>
      </w:r>
      <w:proofErr w:type="spellEnd"/>
      <w:r w:rsidRPr="002E6EA0">
        <w:rPr>
          <w:rFonts w:ascii="Arial" w:hAnsi="Arial" w:cs="Arial"/>
          <w:sz w:val="24"/>
          <w:szCs w:val="24"/>
          <w:lang w:val="en-US"/>
        </w:rPr>
        <w:t xml:space="preserve"> Research &amp; Consulting (Munich).</w:t>
      </w:r>
      <w:proofErr w:type="gramEnd"/>
      <w:r w:rsidRPr="002E6EA0">
        <w:rPr>
          <w:rFonts w:ascii="Arial" w:hAnsi="Arial" w:cs="Arial"/>
          <w:sz w:val="24"/>
          <w:szCs w:val="24"/>
          <w:lang w:val="en-US"/>
        </w:rPr>
        <w:t xml:space="preserve"> </w:t>
      </w:r>
      <w:proofErr w:type="spellStart"/>
      <w:r w:rsidRPr="00816D9C">
        <w:rPr>
          <w:rFonts w:ascii="Arial" w:hAnsi="Arial" w:cs="Arial"/>
          <w:sz w:val="24"/>
          <w:szCs w:val="24"/>
        </w:rPr>
        <w:t>December</w:t>
      </w:r>
      <w:proofErr w:type="spellEnd"/>
      <w:r w:rsidRPr="00816D9C">
        <w:rPr>
          <w:rFonts w:ascii="Arial" w:hAnsi="Arial" w:cs="Arial"/>
          <w:sz w:val="24"/>
          <w:szCs w:val="24"/>
        </w:rPr>
        <w:t>.</w:t>
      </w:r>
      <w:r w:rsidR="003531B0" w:rsidRPr="00816D9C">
        <w:rPr>
          <w:rFonts w:ascii="Arial" w:hAnsi="Arial" w:cs="Arial"/>
          <w:sz w:val="24"/>
          <w:szCs w:val="24"/>
          <w:highlight w:val="yellow"/>
        </w:rPr>
        <w:t xml:space="preserve"> </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Liwiński</w:t>
      </w:r>
      <w:proofErr w:type="spellEnd"/>
      <w:r w:rsidRPr="003531B0">
        <w:rPr>
          <w:rFonts w:ascii="Arial" w:hAnsi="Arial" w:cs="Arial"/>
          <w:sz w:val="24"/>
          <w:szCs w:val="24"/>
        </w:rPr>
        <w:t xml:space="preserve"> J., </w:t>
      </w:r>
      <w:r w:rsidR="00816D9C">
        <w:rPr>
          <w:rFonts w:ascii="Arial" w:hAnsi="Arial" w:cs="Arial"/>
          <w:sz w:val="24"/>
          <w:szCs w:val="24"/>
        </w:rPr>
        <w:t xml:space="preserve">(2010), </w:t>
      </w:r>
      <w:r w:rsidRPr="003531B0">
        <w:rPr>
          <w:rFonts w:ascii="Arial" w:hAnsi="Arial" w:cs="Arial"/>
          <w:sz w:val="24"/>
          <w:szCs w:val="24"/>
        </w:rPr>
        <w:t xml:space="preserve">Opis dobrych praktyk dotyczących zarządzania </w:t>
      </w:r>
      <w:proofErr w:type="gramStart"/>
      <w:r w:rsidRPr="003531B0">
        <w:rPr>
          <w:rFonts w:ascii="Arial" w:hAnsi="Arial" w:cs="Arial"/>
          <w:sz w:val="24"/>
          <w:szCs w:val="24"/>
        </w:rPr>
        <w:t>wiekiem  w</w:t>
      </w:r>
      <w:proofErr w:type="gramEnd"/>
      <w:r w:rsidRPr="003531B0">
        <w:rPr>
          <w:rFonts w:ascii="Arial" w:hAnsi="Arial" w:cs="Arial"/>
          <w:sz w:val="24"/>
          <w:szCs w:val="24"/>
        </w:rPr>
        <w:t xml:space="preserve"> przedsiębiorstwach polskich oraz innych krajów UE, Warszawa, czerwiec.</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Liwiński</w:t>
      </w:r>
      <w:proofErr w:type="spellEnd"/>
      <w:r w:rsidRPr="003531B0">
        <w:rPr>
          <w:rFonts w:ascii="Arial" w:hAnsi="Arial" w:cs="Arial"/>
          <w:sz w:val="24"/>
          <w:szCs w:val="24"/>
        </w:rPr>
        <w:t xml:space="preserve"> J., </w:t>
      </w:r>
      <w:proofErr w:type="spellStart"/>
      <w:r w:rsidRPr="003531B0">
        <w:rPr>
          <w:rFonts w:ascii="Arial" w:hAnsi="Arial" w:cs="Arial"/>
          <w:sz w:val="24"/>
          <w:szCs w:val="24"/>
        </w:rPr>
        <w:t>Sztanderska</w:t>
      </w:r>
      <w:proofErr w:type="spellEnd"/>
      <w:r w:rsidRPr="003531B0">
        <w:rPr>
          <w:rFonts w:ascii="Arial" w:hAnsi="Arial" w:cs="Arial"/>
          <w:sz w:val="24"/>
          <w:szCs w:val="24"/>
        </w:rPr>
        <w:t xml:space="preserve"> U. </w:t>
      </w:r>
      <w:r w:rsidR="00816D9C">
        <w:rPr>
          <w:rFonts w:ascii="Arial" w:hAnsi="Arial" w:cs="Arial"/>
          <w:sz w:val="24"/>
          <w:szCs w:val="24"/>
        </w:rPr>
        <w:t xml:space="preserve">(2010), </w:t>
      </w:r>
      <w:r w:rsidRPr="003531B0">
        <w:rPr>
          <w:rFonts w:ascii="Arial" w:hAnsi="Arial" w:cs="Arial"/>
          <w:i/>
          <w:sz w:val="24"/>
          <w:szCs w:val="24"/>
        </w:rPr>
        <w:t>Wstępne standardy zarządzania wiekiem w przedsiębiorstwach</w:t>
      </w:r>
      <w:r w:rsidRPr="003531B0">
        <w:rPr>
          <w:rFonts w:ascii="Arial" w:hAnsi="Arial" w:cs="Arial"/>
          <w:sz w:val="24"/>
          <w:szCs w:val="24"/>
        </w:rPr>
        <w:t>, „Z wiekiem na plus -</w:t>
      </w:r>
      <w:r w:rsidR="00816D9C">
        <w:rPr>
          <w:rFonts w:ascii="Arial" w:hAnsi="Arial" w:cs="Arial"/>
          <w:sz w:val="24"/>
          <w:szCs w:val="24"/>
        </w:rPr>
        <w:t xml:space="preserve"> szkolenia dla przedsiębiorstw”</w:t>
      </w:r>
      <w:r w:rsidRPr="003531B0">
        <w:rPr>
          <w:rFonts w:ascii="Arial" w:hAnsi="Arial" w:cs="Arial"/>
          <w:sz w:val="24"/>
          <w:szCs w:val="24"/>
        </w:rPr>
        <w:t xml:space="preserve">. </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Lundvall</w:t>
      </w:r>
      <w:proofErr w:type="spellEnd"/>
      <w:r w:rsidRPr="003531B0">
        <w:rPr>
          <w:rFonts w:ascii="Arial" w:hAnsi="Arial" w:cs="Arial"/>
          <w:sz w:val="24"/>
          <w:szCs w:val="24"/>
          <w:lang w:val="en-US"/>
        </w:rPr>
        <w:t xml:space="preserve">, B.A., Johnson, B. (1994). </w:t>
      </w:r>
      <w:proofErr w:type="gramStart"/>
      <w:r w:rsidRPr="003531B0">
        <w:rPr>
          <w:rFonts w:ascii="Arial" w:hAnsi="Arial" w:cs="Arial"/>
          <w:sz w:val="24"/>
          <w:szCs w:val="24"/>
          <w:lang w:val="en-US"/>
        </w:rPr>
        <w:t>The learning economy.</w:t>
      </w:r>
      <w:proofErr w:type="gramEnd"/>
      <w:r w:rsidRPr="003531B0">
        <w:rPr>
          <w:rFonts w:ascii="Arial" w:hAnsi="Arial" w:cs="Arial"/>
          <w:sz w:val="24"/>
          <w:szCs w:val="24"/>
          <w:lang w:val="en-US"/>
        </w:rPr>
        <w:t xml:space="preserve"> </w:t>
      </w:r>
      <w:proofErr w:type="gramStart"/>
      <w:r w:rsidRPr="003531B0">
        <w:rPr>
          <w:rFonts w:ascii="Arial" w:hAnsi="Arial" w:cs="Arial"/>
          <w:sz w:val="24"/>
          <w:szCs w:val="24"/>
          <w:lang w:val="en-US"/>
        </w:rPr>
        <w:t>Journal of Industry Studies vol. 1 no.2 (December).</w:t>
      </w:r>
      <w:proofErr w:type="gramEnd"/>
    </w:p>
    <w:p w:rsidR="003531B0" w:rsidRPr="002E6EA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lang w:val="en-US"/>
        </w:rPr>
        <w:t>Malhotra</w:t>
      </w:r>
      <w:proofErr w:type="spellEnd"/>
      <w:r w:rsidRPr="003531B0">
        <w:rPr>
          <w:rFonts w:ascii="Arial" w:hAnsi="Arial" w:cs="Arial"/>
          <w:sz w:val="24"/>
          <w:szCs w:val="24"/>
          <w:lang w:val="en-US"/>
        </w:rPr>
        <w:t xml:space="preserve"> Y., </w:t>
      </w:r>
      <w:r w:rsidR="009E7550">
        <w:rPr>
          <w:rFonts w:ascii="Arial" w:hAnsi="Arial" w:cs="Arial"/>
          <w:sz w:val="24"/>
          <w:szCs w:val="24"/>
          <w:lang w:val="en-US"/>
        </w:rPr>
        <w:t xml:space="preserve">(2001), </w:t>
      </w:r>
      <w:r w:rsidRPr="003531B0">
        <w:rPr>
          <w:rFonts w:ascii="Arial" w:hAnsi="Arial" w:cs="Arial"/>
          <w:sz w:val="24"/>
          <w:szCs w:val="24"/>
          <w:lang w:val="en-US"/>
        </w:rPr>
        <w:t xml:space="preserve">It’s time to cumulative growth. </w:t>
      </w:r>
      <w:proofErr w:type="spellStart"/>
      <w:r w:rsidRPr="002E6EA0">
        <w:rPr>
          <w:rFonts w:ascii="Arial" w:hAnsi="Arial" w:cs="Arial"/>
          <w:sz w:val="24"/>
          <w:szCs w:val="24"/>
        </w:rPr>
        <w:t>Leading</w:t>
      </w:r>
      <w:proofErr w:type="spellEnd"/>
      <w:r w:rsidRPr="002E6EA0">
        <w:rPr>
          <w:rFonts w:ascii="Arial" w:hAnsi="Arial" w:cs="Arial"/>
          <w:sz w:val="24"/>
          <w:szCs w:val="24"/>
        </w:rPr>
        <w:t xml:space="preserve"> </w:t>
      </w:r>
      <w:proofErr w:type="spellStart"/>
      <w:r w:rsidRPr="002E6EA0">
        <w:rPr>
          <w:rFonts w:ascii="Arial" w:hAnsi="Arial" w:cs="Arial"/>
          <w:sz w:val="24"/>
          <w:szCs w:val="24"/>
        </w:rPr>
        <w:t>Views</w:t>
      </w:r>
      <w:proofErr w:type="spellEnd"/>
      <w:r w:rsidRPr="002E6EA0">
        <w:rPr>
          <w:rFonts w:ascii="Arial" w:hAnsi="Arial" w:cs="Arial"/>
          <w:sz w:val="24"/>
          <w:szCs w:val="24"/>
        </w:rPr>
        <w:t>, March.</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Manpower</w:t>
      </w:r>
      <w:proofErr w:type="spellEnd"/>
      <w:r w:rsidRPr="003531B0">
        <w:rPr>
          <w:rFonts w:ascii="Arial" w:hAnsi="Arial" w:cs="Arial"/>
          <w:sz w:val="24"/>
          <w:szCs w:val="24"/>
        </w:rPr>
        <w:t xml:space="preserve">, </w:t>
      </w:r>
      <w:r w:rsidRPr="003531B0">
        <w:rPr>
          <w:rFonts w:ascii="Arial" w:hAnsi="Arial" w:cs="Arial"/>
          <w:i/>
          <w:sz w:val="24"/>
          <w:szCs w:val="24"/>
        </w:rPr>
        <w:t>Nowe spojrzenie na pracowników 50+</w:t>
      </w:r>
      <w:r w:rsidRPr="003531B0">
        <w:rPr>
          <w:rFonts w:ascii="Arial" w:hAnsi="Arial" w:cs="Arial"/>
          <w:sz w:val="24"/>
          <w:szCs w:val="24"/>
        </w:rPr>
        <w:t xml:space="preserve">, </w:t>
      </w:r>
      <w:proofErr w:type="spellStart"/>
      <w:r w:rsidRPr="003531B0">
        <w:rPr>
          <w:rFonts w:ascii="Arial" w:hAnsi="Arial" w:cs="Arial"/>
          <w:sz w:val="24"/>
          <w:szCs w:val="24"/>
        </w:rPr>
        <w:t>Manpower</w:t>
      </w:r>
      <w:proofErr w:type="spellEnd"/>
      <w:r w:rsidRPr="003531B0">
        <w:rPr>
          <w:rFonts w:ascii="Arial" w:hAnsi="Arial" w:cs="Arial"/>
          <w:sz w:val="24"/>
          <w:szCs w:val="24"/>
        </w:rPr>
        <w:t xml:space="preserve"> Inc., Warszawa 2008.</w:t>
      </w:r>
    </w:p>
    <w:p w:rsidR="003531B0" w:rsidRPr="003531B0" w:rsidRDefault="003531B0" w:rsidP="003531B0">
      <w:pPr>
        <w:spacing w:after="120" w:line="240" w:lineRule="auto"/>
        <w:jc w:val="both"/>
        <w:rPr>
          <w:rFonts w:ascii="Arial" w:hAnsi="Arial" w:cs="Arial"/>
          <w:sz w:val="24"/>
          <w:szCs w:val="24"/>
        </w:rPr>
      </w:pPr>
      <w:r w:rsidRPr="003531B0">
        <w:rPr>
          <w:rFonts w:ascii="Arial" w:hAnsi="Arial" w:cs="Arial"/>
          <w:sz w:val="24"/>
          <w:szCs w:val="24"/>
        </w:rPr>
        <w:t xml:space="preserve">Martyniak Z., </w:t>
      </w:r>
      <w:r w:rsidR="009E7550">
        <w:rPr>
          <w:rFonts w:ascii="Arial" w:hAnsi="Arial" w:cs="Arial"/>
          <w:sz w:val="24"/>
          <w:szCs w:val="24"/>
        </w:rPr>
        <w:t xml:space="preserve">(2002), </w:t>
      </w:r>
      <w:r w:rsidRPr="003531B0">
        <w:rPr>
          <w:rFonts w:ascii="Arial" w:hAnsi="Arial" w:cs="Arial"/>
          <w:sz w:val="24"/>
          <w:szCs w:val="24"/>
        </w:rPr>
        <w:t>Nowe metody i koncepcje zarządzania. Wydawnictwo AE w Krakowie, Kraków.</w:t>
      </w:r>
    </w:p>
    <w:p w:rsidR="003531B0" w:rsidRPr="003531B0" w:rsidRDefault="003531B0" w:rsidP="003531B0">
      <w:pPr>
        <w:spacing w:after="120" w:line="240" w:lineRule="auto"/>
        <w:jc w:val="both"/>
        <w:rPr>
          <w:rFonts w:ascii="Arial" w:hAnsi="Arial" w:cs="Arial"/>
          <w:sz w:val="24"/>
          <w:szCs w:val="24"/>
        </w:rPr>
      </w:pPr>
      <w:r w:rsidRPr="003531B0">
        <w:rPr>
          <w:rFonts w:ascii="Arial" w:hAnsi="Arial" w:cs="Arial"/>
          <w:sz w:val="24"/>
          <w:szCs w:val="24"/>
        </w:rPr>
        <w:t xml:space="preserve">Matusewicz Cz., </w:t>
      </w:r>
      <w:r w:rsidR="009E7550">
        <w:rPr>
          <w:rFonts w:ascii="Arial" w:hAnsi="Arial" w:cs="Arial"/>
          <w:sz w:val="24"/>
          <w:szCs w:val="24"/>
        </w:rPr>
        <w:t xml:space="preserve">(2006), </w:t>
      </w:r>
      <w:r w:rsidRPr="003531B0">
        <w:rPr>
          <w:rFonts w:ascii="Arial" w:hAnsi="Arial" w:cs="Arial"/>
          <w:sz w:val="24"/>
          <w:szCs w:val="24"/>
        </w:rPr>
        <w:t xml:space="preserve">Wprowadzenie do psychologii. Wydawnictwo </w:t>
      </w:r>
      <w:proofErr w:type="spellStart"/>
      <w:r w:rsidRPr="003531B0">
        <w:rPr>
          <w:rFonts w:ascii="Arial" w:hAnsi="Arial" w:cs="Arial"/>
          <w:sz w:val="24"/>
          <w:szCs w:val="24"/>
        </w:rPr>
        <w:t>Vizja</w:t>
      </w:r>
      <w:proofErr w:type="spellEnd"/>
      <w:r w:rsidRPr="003531B0">
        <w:rPr>
          <w:rFonts w:ascii="Arial" w:hAnsi="Arial" w:cs="Arial"/>
          <w:sz w:val="24"/>
          <w:szCs w:val="24"/>
        </w:rPr>
        <w:t xml:space="preserve"> </w:t>
      </w:r>
      <w:proofErr w:type="spellStart"/>
      <w:r w:rsidRPr="003531B0">
        <w:rPr>
          <w:rFonts w:ascii="Arial" w:hAnsi="Arial" w:cs="Arial"/>
          <w:sz w:val="24"/>
          <w:szCs w:val="24"/>
        </w:rPr>
        <w:t>Press&amp;IT</w:t>
      </w:r>
      <w:proofErr w:type="spellEnd"/>
      <w:r w:rsidRPr="003531B0">
        <w:rPr>
          <w:rFonts w:ascii="Arial" w:hAnsi="Arial" w:cs="Arial"/>
          <w:sz w:val="24"/>
          <w:szCs w:val="24"/>
        </w:rPr>
        <w:t>, Warszawa</w:t>
      </w:r>
      <w:r w:rsidR="009E7550">
        <w:rPr>
          <w:rFonts w:ascii="Arial" w:hAnsi="Arial" w:cs="Arial"/>
          <w:sz w:val="24"/>
          <w:szCs w:val="24"/>
        </w:rPr>
        <w:t>.</w:t>
      </w:r>
      <w:r w:rsidRPr="003531B0">
        <w:rPr>
          <w:rFonts w:ascii="Arial" w:hAnsi="Arial" w:cs="Arial"/>
          <w:sz w:val="24"/>
          <w:szCs w:val="24"/>
        </w:rPr>
        <w:t xml:space="preserve"> </w:t>
      </w:r>
    </w:p>
    <w:p w:rsidR="003531B0" w:rsidRPr="003531B0" w:rsidRDefault="003531B0" w:rsidP="003531B0">
      <w:pPr>
        <w:spacing w:after="120" w:line="240" w:lineRule="auto"/>
        <w:jc w:val="both"/>
        <w:rPr>
          <w:rFonts w:ascii="Arial" w:hAnsi="Arial" w:cs="Arial"/>
          <w:sz w:val="24"/>
          <w:szCs w:val="24"/>
        </w:rPr>
      </w:pPr>
      <w:r w:rsidRPr="003531B0">
        <w:rPr>
          <w:rFonts w:ascii="Arial" w:hAnsi="Arial" w:cs="Arial"/>
          <w:sz w:val="24"/>
          <w:szCs w:val="24"/>
        </w:rPr>
        <w:t xml:space="preserve">Mól D., </w:t>
      </w:r>
      <w:r w:rsidRPr="003531B0">
        <w:rPr>
          <w:rFonts w:ascii="Arial" w:hAnsi="Arial" w:cs="Arial"/>
          <w:i/>
          <w:sz w:val="24"/>
          <w:szCs w:val="24"/>
        </w:rPr>
        <w:t>Osoby 50+ na rynku pracy</w:t>
      </w:r>
      <w:r w:rsidRPr="003531B0">
        <w:rPr>
          <w:rFonts w:ascii="Arial" w:hAnsi="Arial" w:cs="Arial"/>
          <w:sz w:val="24"/>
          <w:szCs w:val="24"/>
        </w:rPr>
        <w:t>, Biuletyn Fundacji Inicjatyw Społeczno-Ekonomicznych, Warszawa 2008.</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Naegele</w:t>
      </w:r>
      <w:proofErr w:type="spellEnd"/>
      <w:r w:rsidRPr="003531B0">
        <w:rPr>
          <w:rFonts w:ascii="Arial" w:hAnsi="Arial" w:cs="Arial"/>
          <w:sz w:val="24"/>
          <w:szCs w:val="24"/>
          <w:lang w:val="en-US"/>
        </w:rPr>
        <w:t xml:space="preserve"> G., A. Walker (2000), </w:t>
      </w:r>
      <w:proofErr w:type="gramStart"/>
      <w:r w:rsidRPr="003531B0">
        <w:rPr>
          <w:rFonts w:ascii="Arial" w:hAnsi="Arial" w:cs="Arial"/>
          <w:i/>
          <w:sz w:val="24"/>
          <w:szCs w:val="24"/>
          <w:lang w:val="en-US"/>
        </w:rPr>
        <w:t>Ageing</w:t>
      </w:r>
      <w:proofErr w:type="gramEnd"/>
      <w:r w:rsidRPr="003531B0">
        <w:rPr>
          <w:rFonts w:ascii="Arial" w:hAnsi="Arial" w:cs="Arial"/>
          <w:i/>
          <w:sz w:val="24"/>
          <w:szCs w:val="24"/>
          <w:lang w:val="en-US"/>
        </w:rPr>
        <w:t xml:space="preserve"> in employment – A European code of good practice,</w:t>
      </w:r>
      <w:r w:rsidRPr="003531B0">
        <w:rPr>
          <w:rFonts w:ascii="Arial" w:hAnsi="Arial" w:cs="Arial"/>
          <w:sz w:val="24"/>
          <w:szCs w:val="24"/>
          <w:lang w:val="en-US"/>
        </w:rPr>
        <w:t xml:space="preserve"> </w:t>
      </w:r>
      <w:proofErr w:type="spellStart"/>
      <w:r w:rsidRPr="003531B0">
        <w:rPr>
          <w:rFonts w:ascii="Arial" w:hAnsi="Arial" w:cs="Arial"/>
          <w:sz w:val="24"/>
          <w:szCs w:val="24"/>
          <w:lang w:val="en-US"/>
        </w:rPr>
        <w:t>Eurolink</w:t>
      </w:r>
      <w:proofErr w:type="spellEnd"/>
      <w:r w:rsidRPr="003531B0">
        <w:rPr>
          <w:rFonts w:ascii="Arial" w:hAnsi="Arial" w:cs="Arial"/>
          <w:sz w:val="24"/>
          <w:szCs w:val="24"/>
          <w:lang w:val="en-US"/>
        </w:rPr>
        <w:t xml:space="preserve"> Age, Brussels.</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Naegele</w:t>
      </w:r>
      <w:proofErr w:type="spellEnd"/>
      <w:r w:rsidRPr="003531B0">
        <w:rPr>
          <w:rFonts w:ascii="Arial" w:hAnsi="Arial" w:cs="Arial"/>
          <w:sz w:val="24"/>
          <w:szCs w:val="24"/>
          <w:lang w:val="en-US"/>
        </w:rPr>
        <w:t xml:space="preserve"> G., A. Walker (2006), </w:t>
      </w:r>
      <w:r w:rsidRPr="003531B0">
        <w:rPr>
          <w:rFonts w:ascii="Arial" w:hAnsi="Arial" w:cs="Arial"/>
          <w:i/>
          <w:sz w:val="24"/>
          <w:szCs w:val="24"/>
          <w:lang w:val="en-US"/>
        </w:rPr>
        <w:t>A guide to good practice in age management</w:t>
      </w:r>
      <w:r w:rsidRPr="003531B0">
        <w:rPr>
          <w:rFonts w:ascii="Arial" w:hAnsi="Arial" w:cs="Arial"/>
          <w:sz w:val="24"/>
          <w:szCs w:val="24"/>
          <w:lang w:val="en-US"/>
        </w:rPr>
        <w:t>, European Foundation for the Improvement of Living and Working Conditions.</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Nonaka</w:t>
      </w:r>
      <w:proofErr w:type="spellEnd"/>
      <w:r w:rsidRPr="003531B0">
        <w:rPr>
          <w:rFonts w:ascii="Arial" w:hAnsi="Arial" w:cs="Arial"/>
          <w:sz w:val="24"/>
          <w:szCs w:val="24"/>
          <w:lang w:val="en-US"/>
        </w:rPr>
        <w:t xml:space="preserve"> I., (1991), </w:t>
      </w:r>
      <w:proofErr w:type="gramStart"/>
      <w:r w:rsidRPr="003531B0">
        <w:rPr>
          <w:rFonts w:ascii="Arial" w:hAnsi="Arial" w:cs="Arial"/>
          <w:sz w:val="24"/>
          <w:szCs w:val="24"/>
          <w:lang w:val="en-US"/>
        </w:rPr>
        <w:t>The</w:t>
      </w:r>
      <w:proofErr w:type="gramEnd"/>
      <w:r w:rsidRPr="003531B0">
        <w:rPr>
          <w:rFonts w:ascii="Arial" w:hAnsi="Arial" w:cs="Arial"/>
          <w:sz w:val="24"/>
          <w:szCs w:val="24"/>
          <w:lang w:val="en-US"/>
        </w:rPr>
        <w:t xml:space="preserve"> knowledge creating company, „Harvard Business Review”, no. 69; </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Petrash</w:t>
      </w:r>
      <w:proofErr w:type="spellEnd"/>
      <w:r w:rsidRPr="003531B0">
        <w:rPr>
          <w:rFonts w:ascii="Arial" w:hAnsi="Arial" w:cs="Arial"/>
          <w:sz w:val="24"/>
          <w:szCs w:val="24"/>
          <w:lang w:val="en-US"/>
        </w:rPr>
        <w:t xml:space="preserve"> G., (1996), Dow’s Journey to a Knowledge Value Management Culture, „European Management Journal”, no. 14, August;</w:t>
      </w:r>
    </w:p>
    <w:p w:rsidR="002E6EA0" w:rsidRPr="002E6EA0" w:rsidRDefault="002E6EA0" w:rsidP="003531B0">
      <w:pPr>
        <w:spacing w:after="120" w:line="240" w:lineRule="auto"/>
        <w:jc w:val="both"/>
        <w:rPr>
          <w:rFonts w:ascii="Arial" w:hAnsi="Arial" w:cs="Arial"/>
          <w:sz w:val="24"/>
          <w:szCs w:val="24"/>
          <w:lang w:val="en-US"/>
        </w:rPr>
      </w:pPr>
      <w:proofErr w:type="gramStart"/>
      <w:r w:rsidRPr="002E6EA0">
        <w:rPr>
          <w:rFonts w:ascii="Arial" w:hAnsi="Arial" w:cs="Arial"/>
          <w:sz w:val="24"/>
          <w:szCs w:val="24"/>
          <w:lang w:val="en-US"/>
        </w:rPr>
        <w:t>Polanyi, M. (1967).</w:t>
      </w:r>
      <w:proofErr w:type="gramEnd"/>
      <w:r w:rsidRPr="002E6EA0">
        <w:rPr>
          <w:rFonts w:ascii="Arial" w:hAnsi="Arial" w:cs="Arial"/>
          <w:sz w:val="24"/>
          <w:szCs w:val="24"/>
          <w:lang w:val="en-US"/>
        </w:rPr>
        <w:t xml:space="preserve"> </w:t>
      </w:r>
      <w:proofErr w:type="gramStart"/>
      <w:r w:rsidRPr="002E6EA0">
        <w:rPr>
          <w:rFonts w:ascii="Arial" w:hAnsi="Arial" w:cs="Arial"/>
          <w:sz w:val="24"/>
          <w:szCs w:val="24"/>
          <w:lang w:val="en-US"/>
        </w:rPr>
        <w:t>The Tacit Dimension.</w:t>
      </w:r>
      <w:proofErr w:type="gramEnd"/>
      <w:r w:rsidRPr="002E6EA0">
        <w:rPr>
          <w:rFonts w:ascii="Arial" w:hAnsi="Arial" w:cs="Arial"/>
          <w:sz w:val="24"/>
          <w:szCs w:val="24"/>
          <w:lang w:val="en-US"/>
        </w:rPr>
        <w:t xml:space="preserve"> </w:t>
      </w:r>
      <w:proofErr w:type="spellStart"/>
      <w:r w:rsidRPr="002E6EA0">
        <w:rPr>
          <w:rFonts w:ascii="Arial" w:hAnsi="Arial" w:cs="Arial"/>
          <w:sz w:val="24"/>
          <w:szCs w:val="24"/>
          <w:lang w:val="en-US"/>
        </w:rPr>
        <w:t>Routledge</w:t>
      </w:r>
      <w:proofErr w:type="spellEnd"/>
      <w:r w:rsidRPr="002E6EA0">
        <w:rPr>
          <w:rFonts w:ascii="Arial" w:hAnsi="Arial" w:cs="Arial"/>
          <w:sz w:val="24"/>
          <w:szCs w:val="24"/>
          <w:lang w:val="en-US"/>
        </w:rPr>
        <w:t xml:space="preserve"> and </w:t>
      </w:r>
      <w:proofErr w:type="spellStart"/>
      <w:r w:rsidRPr="002E6EA0">
        <w:rPr>
          <w:rFonts w:ascii="Arial" w:hAnsi="Arial" w:cs="Arial"/>
          <w:sz w:val="24"/>
          <w:szCs w:val="24"/>
          <w:lang w:val="en-US"/>
        </w:rPr>
        <w:t>Kegan</w:t>
      </w:r>
      <w:proofErr w:type="spellEnd"/>
      <w:r w:rsidRPr="002E6EA0">
        <w:rPr>
          <w:rFonts w:ascii="Arial" w:hAnsi="Arial" w:cs="Arial"/>
          <w:sz w:val="24"/>
          <w:szCs w:val="24"/>
          <w:lang w:val="en-US"/>
        </w:rPr>
        <w:t xml:space="preserve"> Paul London:</w:t>
      </w:r>
    </w:p>
    <w:p w:rsidR="002E6EA0" w:rsidRDefault="002E6EA0" w:rsidP="003531B0">
      <w:pPr>
        <w:spacing w:after="120" w:line="240" w:lineRule="auto"/>
        <w:jc w:val="both"/>
        <w:rPr>
          <w:rFonts w:ascii="Arial" w:hAnsi="Arial" w:cs="Arial"/>
          <w:sz w:val="24"/>
          <w:szCs w:val="24"/>
        </w:rPr>
      </w:pPr>
      <w:proofErr w:type="spellStart"/>
      <w:r w:rsidRPr="002E6EA0">
        <w:rPr>
          <w:rFonts w:ascii="Arial" w:hAnsi="Arial" w:cs="Arial"/>
          <w:sz w:val="24"/>
          <w:szCs w:val="24"/>
        </w:rPr>
        <w:t>Probst</w:t>
      </w:r>
      <w:proofErr w:type="spellEnd"/>
      <w:r w:rsidRPr="002E6EA0">
        <w:rPr>
          <w:rFonts w:ascii="Arial" w:hAnsi="Arial" w:cs="Arial"/>
          <w:sz w:val="24"/>
          <w:szCs w:val="24"/>
        </w:rPr>
        <w:t xml:space="preserve"> G., </w:t>
      </w:r>
      <w:proofErr w:type="spellStart"/>
      <w:r w:rsidRPr="002E6EA0">
        <w:rPr>
          <w:rFonts w:ascii="Arial" w:hAnsi="Arial" w:cs="Arial"/>
          <w:sz w:val="24"/>
          <w:szCs w:val="24"/>
        </w:rPr>
        <w:t>Raub</w:t>
      </w:r>
      <w:proofErr w:type="spellEnd"/>
      <w:r w:rsidRPr="002E6EA0">
        <w:rPr>
          <w:rFonts w:ascii="Arial" w:hAnsi="Arial" w:cs="Arial"/>
          <w:sz w:val="24"/>
          <w:szCs w:val="24"/>
        </w:rPr>
        <w:t xml:space="preserve"> S., </w:t>
      </w:r>
      <w:proofErr w:type="spellStart"/>
      <w:r w:rsidRPr="002E6EA0">
        <w:rPr>
          <w:rFonts w:ascii="Arial" w:hAnsi="Arial" w:cs="Arial"/>
          <w:sz w:val="24"/>
          <w:szCs w:val="24"/>
        </w:rPr>
        <w:t>Romhard</w:t>
      </w:r>
      <w:proofErr w:type="spellEnd"/>
      <w:r w:rsidRPr="002E6EA0">
        <w:rPr>
          <w:rFonts w:ascii="Arial" w:hAnsi="Arial" w:cs="Arial"/>
          <w:sz w:val="24"/>
          <w:szCs w:val="24"/>
        </w:rPr>
        <w:t xml:space="preserve"> K., (2002), </w:t>
      </w:r>
      <w:r w:rsidRPr="002E6EA0">
        <w:rPr>
          <w:rFonts w:ascii="Arial" w:hAnsi="Arial" w:cs="Arial"/>
          <w:i/>
          <w:sz w:val="24"/>
          <w:szCs w:val="24"/>
        </w:rPr>
        <w:t>Zarządzanie wiedzą w organizacji</w:t>
      </w:r>
      <w:r w:rsidRPr="002E6EA0">
        <w:rPr>
          <w:rFonts w:ascii="Arial" w:hAnsi="Arial" w:cs="Arial"/>
          <w:sz w:val="24"/>
          <w:szCs w:val="24"/>
        </w:rPr>
        <w:t xml:space="preserve">, Oficyna Ekonomiczna, Kraków </w:t>
      </w:r>
    </w:p>
    <w:p w:rsidR="003531B0" w:rsidRPr="0047047A" w:rsidRDefault="003531B0" w:rsidP="003531B0">
      <w:pPr>
        <w:spacing w:after="120" w:line="240" w:lineRule="auto"/>
        <w:jc w:val="both"/>
        <w:rPr>
          <w:rFonts w:ascii="Arial" w:hAnsi="Arial" w:cs="Arial"/>
          <w:sz w:val="24"/>
          <w:szCs w:val="24"/>
          <w:lang w:val="en-US"/>
        </w:rPr>
      </w:pPr>
      <w:proofErr w:type="spellStart"/>
      <w:r w:rsidRPr="0047047A">
        <w:rPr>
          <w:rFonts w:ascii="Arial" w:hAnsi="Arial" w:cs="Arial"/>
          <w:sz w:val="24"/>
          <w:szCs w:val="24"/>
          <w:lang w:val="en-US"/>
        </w:rPr>
        <w:t>Raport</w:t>
      </w:r>
      <w:proofErr w:type="spellEnd"/>
      <w:r w:rsidRPr="0047047A">
        <w:rPr>
          <w:rFonts w:ascii="Arial" w:hAnsi="Arial" w:cs="Arial"/>
          <w:sz w:val="24"/>
          <w:szCs w:val="24"/>
          <w:lang w:val="en-US"/>
        </w:rPr>
        <w:t xml:space="preserve"> GUS </w:t>
      </w:r>
      <w:r w:rsidR="009E7550" w:rsidRPr="0047047A">
        <w:rPr>
          <w:rFonts w:ascii="Arial" w:hAnsi="Arial" w:cs="Arial"/>
          <w:sz w:val="24"/>
          <w:szCs w:val="24"/>
          <w:lang w:val="en-US"/>
        </w:rPr>
        <w:t>(</w:t>
      </w:r>
      <w:r w:rsidRPr="0047047A">
        <w:rPr>
          <w:rFonts w:ascii="Arial" w:hAnsi="Arial" w:cs="Arial"/>
          <w:sz w:val="24"/>
          <w:szCs w:val="24"/>
          <w:lang w:val="en-US"/>
        </w:rPr>
        <w:t>2007</w:t>
      </w:r>
      <w:r w:rsidR="009E7550" w:rsidRPr="0047047A">
        <w:rPr>
          <w:rFonts w:ascii="Arial" w:hAnsi="Arial" w:cs="Arial"/>
          <w:sz w:val="24"/>
          <w:szCs w:val="24"/>
          <w:lang w:val="en-US"/>
        </w:rPr>
        <w:t>)</w:t>
      </w:r>
      <w:r w:rsidRPr="0047047A">
        <w:rPr>
          <w:rFonts w:ascii="Arial" w:hAnsi="Arial" w:cs="Arial"/>
          <w:sz w:val="24"/>
          <w:szCs w:val="24"/>
          <w:lang w:val="en-US"/>
        </w:rPr>
        <w:t>.</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lastRenderedPageBreak/>
        <w:t xml:space="preserve">Rolland L. (2004), </w:t>
      </w:r>
      <w:proofErr w:type="gramStart"/>
      <w:r w:rsidRPr="003531B0">
        <w:rPr>
          <w:rFonts w:ascii="Arial" w:hAnsi="Arial" w:cs="Arial"/>
          <w:i/>
          <w:sz w:val="24"/>
          <w:szCs w:val="24"/>
          <w:lang w:val="en-US"/>
        </w:rPr>
        <w:t>The</w:t>
      </w:r>
      <w:proofErr w:type="gramEnd"/>
      <w:r w:rsidRPr="003531B0">
        <w:rPr>
          <w:rFonts w:ascii="Arial" w:hAnsi="Arial" w:cs="Arial"/>
          <w:i/>
          <w:sz w:val="24"/>
          <w:szCs w:val="24"/>
          <w:lang w:val="en-US"/>
        </w:rPr>
        <w:t xml:space="preserve"> Age Chasm: Successfully Managing Age in Your </w:t>
      </w:r>
      <w:proofErr w:type="spellStart"/>
      <w:r w:rsidRPr="003531B0">
        <w:rPr>
          <w:rFonts w:ascii="Arial" w:hAnsi="Arial" w:cs="Arial"/>
          <w:i/>
          <w:sz w:val="24"/>
          <w:szCs w:val="24"/>
          <w:lang w:val="en-US"/>
        </w:rPr>
        <w:t>Organisation</w:t>
      </w:r>
      <w:proofErr w:type="spellEnd"/>
      <w:r w:rsidRPr="003531B0">
        <w:rPr>
          <w:rFonts w:ascii="Arial" w:hAnsi="Arial" w:cs="Arial"/>
          <w:sz w:val="24"/>
          <w:szCs w:val="24"/>
          <w:lang w:val="en-US"/>
        </w:rPr>
        <w:t>, Drake White Paper, Vol. 2, No. 5,</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Sarvary</w:t>
      </w:r>
      <w:proofErr w:type="spellEnd"/>
      <w:r w:rsidRPr="003531B0">
        <w:rPr>
          <w:rFonts w:ascii="Arial" w:hAnsi="Arial" w:cs="Arial"/>
          <w:sz w:val="24"/>
          <w:szCs w:val="24"/>
          <w:lang w:val="en-US"/>
        </w:rPr>
        <w:t xml:space="preserve"> M., (1999), Knowledge Management and Competition in the Consulting Industry, „California Management Review”, vol. 41, no. 2, Winter; </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Schimanek</w:t>
      </w:r>
      <w:proofErr w:type="spellEnd"/>
      <w:r w:rsidRPr="003531B0">
        <w:rPr>
          <w:rFonts w:ascii="Arial" w:hAnsi="Arial" w:cs="Arial"/>
          <w:sz w:val="24"/>
          <w:szCs w:val="24"/>
        </w:rPr>
        <w:t xml:space="preserve"> T.</w:t>
      </w:r>
      <w:r w:rsidR="009E7550">
        <w:rPr>
          <w:rFonts w:ascii="Arial" w:hAnsi="Arial" w:cs="Arial"/>
          <w:sz w:val="24"/>
          <w:szCs w:val="24"/>
        </w:rPr>
        <w:t>,</w:t>
      </w:r>
      <w:r w:rsidRPr="003531B0">
        <w:rPr>
          <w:rFonts w:ascii="Arial" w:hAnsi="Arial" w:cs="Arial"/>
          <w:sz w:val="24"/>
          <w:szCs w:val="24"/>
        </w:rPr>
        <w:t xml:space="preserve"> (2006)</w:t>
      </w:r>
      <w:r w:rsidR="009E7550">
        <w:rPr>
          <w:rFonts w:ascii="Arial" w:hAnsi="Arial" w:cs="Arial"/>
          <w:sz w:val="24"/>
          <w:szCs w:val="24"/>
        </w:rPr>
        <w:t>,</w:t>
      </w:r>
      <w:r w:rsidRPr="003531B0">
        <w:rPr>
          <w:rFonts w:ascii="Arial" w:hAnsi="Arial" w:cs="Arial"/>
          <w:sz w:val="24"/>
          <w:szCs w:val="24"/>
        </w:rPr>
        <w:t xml:space="preserve"> </w:t>
      </w:r>
      <w:r w:rsidRPr="003531B0">
        <w:rPr>
          <w:rFonts w:ascii="Arial" w:hAnsi="Arial" w:cs="Arial"/>
          <w:i/>
          <w:sz w:val="24"/>
          <w:szCs w:val="24"/>
        </w:rPr>
        <w:t>Sytuacja osób powyżej 50-tego roku życia na rynku pracy oraz rola organizacji pozarządowych świadczących usługi rynku pracy skierowane do tych osób</w:t>
      </w:r>
      <w:r w:rsidRPr="003531B0">
        <w:rPr>
          <w:rFonts w:ascii="Arial" w:hAnsi="Arial" w:cs="Arial"/>
          <w:sz w:val="24"/>
          <w:szCs w:val="24"/>
        </w:rPr>
        <w:t>, Fundacja Inicjatyw Społeczno-Ekonomicznych, Warszawa.</w:t>
      </w:r>
    </w:p>
    <w:p w:rsidR="002E6EA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t xml:space="preserve">Silverstein (2008), </w:t>
      </w:r>
      <w:r w:rsidRPr="003531B0">
        <w:rPr>
          <w:rFonts w:ascii="Arial" w:hAnsi="Arial" w:cs="Arial"/>
          <w:i/>
          <w:sz w:val="24"/>
          <w:szCs w:val="24"/>
          <w:lang w:val="en-US"/>
        </w:rPr>
        <w:t>Meeting the Challenges of an Aging Workforce</w:t>
      </w:r>
      <w:r w:rsidRPr="003531B0">
        <w:rPr>
          <w:rFonts w:ascii="Arial" w:hAnsi="Arial" w:cs="Arial"/>
          <w:sz w:val="24"/>
          <w:szCs w:val="24"/>
          <w:lang w:val="en-US"/>
        </w:rPr>
        <w:t xml:space="preserve">, American Journal </w:t>
      </w:r>
      <w:proofErr w:type="gramStart"/>
      <w:r w:rsidRPr="003531B0">
        <w:rPr>
          <w:rFonts w:ascii="Arial" w:hAnsi="Arial" w:cs="Arial"/>
          <w:sz w:val="24"/>
          <w:szCs w:val="24"/>
          <w:lang w:val="en-US"/>
        </w:rPr>
        <w:t>Of</w:t>
      </w:r>
      <w:proofErr w:type="gramEnd"/>
      <w:r w:rsidRPr="003531B0">
        <w:rPr>
          <w:rFonts w:ascii="Arial" w:hAnsi="Arial" w:cs="Arial"/>
          <w:sz w:val="24"/>
          <w:szCs w:val="24"/>
          <w:lang w:val="en-US"/>
        </w:rPr>
        <w:t xml:space="preserve"> Industrial Medicine 51:269–280</w:t>
      </w:r>
      <w:r w:rsidRPr="003531B0">
        <w:rPr>
          <w:rFonts w:ascii="Arial" w:hAnsi="Arial" w:cs="Arial"/>
          <w:sz w:val="24"/>
          <w:szCs w:val="24"/>
          <w:highlight w:val="yellow"/>
          <w:lang w:val="en-US"/>
        </w:rPr>
        <w:t xml:space="preserve"> </w:t>
      </w:r>
    </w:p>
    <w:p w:rsidR="002E6EA0" w:rsidRDefault="002E6EA0" w:rsidP="003531B0">
      <w:pPr>
        <w:spacing w:after="120" w:line="240" w:lineRule="auto"/>
        <w:jc w:val="both"/>
        <w:rPr>
          <w:rFonts w:ascii="Arial" w:hAnsi="Arial" w:cs="Arial"/>
          <w:sz w:val="24"/>
          <w:szCs w:val="24"/>
          <w:lang w:val="en-US"/>
        </w:rPr>
      </w:pPr>
      <w:proofErr w:type="spellStart"/>
      <w:r w:rsidRPr="002E6EA0">
        <w:rPr>
          <w:rFonts w:ascii="Arial" w:hAnsi="Arial" w:cs="Arial"/>
          <w:sz w:val="24"/>
          <w:szCs w:val="24"/>
          <w:lang w:val="en-US"/>
        </w:rPr>
        <w:t>Skyrme</w:t>
      </w:r>
      <w:proofErr w:type="spellEnd"/>
      <w:r w:rsidRPr="002E6EA0">
        <w:rPr>
          <w:rFonts w:ascii="Arial" w:hAnsi="Arial" w:cs="Arial"/>
          <w:sz w:val="24"/>
          <w:szCs w:val="24"/>
          <w:lang w:val="en-US"/>
        </w:rPr>
        <w:t xml:space="preserve"> D., (1998), Developing a Knowledge Strategy, „Strategic Planning Society”, no. 1.</w:t>
      </w:r>
    </w:p>
    <w:p w:rsidR="003531B0" w:rsidRPr="002E6EA0" w:rsidRDefault="003531B0" w:rsidP="003531B0">
      <w:pPr>
        <w:spacing w:after="120" w:line="240" w:lineRule="auto"/>
        <w:jc w:val="both"/>
        <w:rPr>
          <w:rFonts w:ascii="Arial" w:hAnsi="Arial" w:cs="Arial"/>
          <w:sz w:val="24"/>
          <w:szCs w:val="24"/>
          <w:highlight w:val="yellow"/>
          <w:lang w:val="en-US"/>
        </w:rPr>
      </w:pPr>
      <w:r w:rsidRPr="003531B0">
        <w:rPr>
          <w:rFonts w:ascii="Arial" w:hAnsi="Arial" w:cs="Arial"/>
          <w:sz w:val="24"/>
          <w:szCs w:val="24"/>
          <w:lang w:val="en-US"/>
        </w:rPr>
        <w:t xml:space="preserve">Stewart T., (2001), </w:t>
      </w:r>
      <w:proofErr w:type="gramStart"/>
      <w:r w:rsidRPr="003531B0">
        <w:rPr>
          <w:rFonts w:ascii="Arial" w:hAnsi="Arial" w:cs="Arial"/>
          <w:sz w:val="24"/>
          <w:szCs w:val="24"/>
          <w:lang w:val="en-US"/>
        </w:rPr>
        <w:t>The</w:t>
      </w:r>
      <w:proofErr w:type="gramEnd"/>
      <w:r w:rsidRPr="003531B0">
        <w:rPr>
          <w:rFonts w:ascii="Arial" w:hAnsi="Arial" w:cs="Arial"/>
          <w:sz w:val="24"/>
          <w:szCs w:val="24"/>
          <w:lang w:val="en-US"/>
        </w:rPr>
        <w:t xml:space="preserve"> Wealth of Knowledge. Intellectual Capital and the Twenty-First Century Organization, Nicolas </w:t>
      </w:r>
      <w:proofErr w:type="spellStart"/>
      <w:r w:rsidRPr="003531B0">
        <w:rPr>
          <w:rFonts w:ascii="Arial" w:hAnsi="Arial" w:cs="Arial"/>
          <w:sz w:val="24"/>
          <w:szCs w:val="24"/>
          <w:lang w:val="en-US"/>
        </w:rPr>
        <w:t>Brealey</w:t>
      </w:r>
      <w:proofErr w:type="spellEnd"/>
      <w:r w:rsidRPr="003531B0">
        <w:rPr>
          <w:rFonts w:ascii="Arial" w:hAnsi="Arial" w:cs="Arial"/>
          <w:sz w:val="24"/>
          <w:szCs w:val="24"/>
          <w:lang w:val="en-US"/>
        </w:rPr>
        <w:t xml:space="preserve"> Publishing, </w:t>
      </w:r>
      <w:proofErr w:type="gramStart"/>
      <w:r w:rsidRPr="003531B0">
        <w:rPr>
          <w:rFonts w:ascii="Arial" w:hAnsi="Arial" w:cs="Arial"/>
          <w:sz w:val="24"/>
          <w:szCs w:val="24"/>
          <w:lang w:val="en-US"/>
        </w:rPr>
        <w:t>London.,</w:t>
      </w:r>
      <w:proofErr w:type="gramEnd"/>
      <w:r w:rsidRPr="003531B0">
        <w:rPr>
          <w:rFonts w:ascii="Arial" w:hAnsi="Arial" w:cs="Arial"/>
          <w:sz w:val="24"/>
          <w:szCs w:val="24"/>
          <w:lang w:val="en-US"/>
        </w:rPr>
        <w:t xml:space="preserve"> </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Strelau</w:t>
      </w:r>
      <w:proofErr w:type="spellEnd"/>
      <w:r w:rsidRPr="003531B0">
        <w:rPr>
          <w:rFonts w:ascii="Arial" w:hAnsi="Arial" w:cs="Arial"/>
          <w:sz w:val="24"/>
          <w:szCs w:val="24"/>
        </w:rPr>
        <w:t xml:space="preserve"> J., </w:t>
      </w:r>
      <w:r w:rsidR="009E7550">
        <w:rPr>
          <w:rFonts w:ascii="Arial" w:hAnsi="Arial" w:cs="Arial"/>
          <w:sz w:val="24"/>
          <w:szCs w:val="24"/>
        </w:rPr>
        <w:t xml:space="preserve">(2008), </w:t>
      </w:r>
      <w:r w:rsidRPr="003531B0">
        <w:rPr>
          <w:rFonts w:ascii="Arial" w:hAnsi="Arial" w:cs="Arial"/>
          <w:sz w:val="24"/>
          <w:szCs w:val="24"/>
        </w:rPr>
        <w:t xml:space="preserve">Psychologia. Podręcznik akademicki (Tom 1-3), Gdańskie Wydawnictwo Psychologiczne, Gdańsk.   </w:t>
      </w:r>
    </w:p>
    <w:p w:rsidR="003531B0" w:rsidRDefault="003531B0" w:rsidP="003531B0">
      <w:pPr>
        <w:spacing w:after="120" w:line="240" w:lineRule="auto"/>
        <w:jc w:val="both"/>
        <w:rPr>
          <w:rFonts w:ascii="Arial" w:hAnsi="Arial" w:cs="Arial"/>
          <w:sz w:val="24"/>
          <w:szCs w:val="24"/>
        </w:rPr>
      </w:pPr>
      <w:r w:rsidRPr="003531B0">
        <w:rPr>
          <w:rFonts w:ascii="Arial" w:hAnsi="Arial" w:cs="Arial"/>
          <w:sz w:val="24"/>
          <w:szCs w:val="24"/>
        </w:rPr>
        <w:t>Strojny M., Zarządzanie wiedzą. Ogólny zarys koncepcji, Przegląd organizacji 2000, nr 2.</w:t>
      </w:r>
    </w:p>
    <w:p w:rsidR="006B68B7" w:rsidRPr="003531B0" w:rsidRDefault="006B68B7" w:rsidP="003531B0">
      <w:pPr>
        <w:spacing w:after="120" w:line="240" w:lineRule="auto"/>
        <w:jc w:val="both"/>
        <w:rPr>
          <w:rFonts w:ascii="Arial" w:hAnsi="Arial" w:cs="Arial"/>
          <w:sz w:val="24"/>
          <w:szCs w:val="24"/>
        </w:rPr>
      </w:pPr>
      <w:r w:rsidRPr="006B68B7">
        <w:rPr>
          <w:rFonts w:ascii="Arial" w:hAnsi="Arial" w:cs="Arial"/>
          <w:sz w:val="24"/>
          <w:szCs w:val="24"/>
        </w:rPr>
        <w:t xml:space="preserve">B. </w:t>
      </w:r>
      <w:proofErr w:type="spellStart"/>
      <w:r w:rsidRPr="006B68B7">
        <w:rPr>
          <w:rFonts w:ascii="Arial" w:hAnsi="Arial" w:cs="Arial"/>
          <w:sz w:val="24"/>
          <w:szCs w:val="24"/>
        </w:rPr>
        <w:t>Szatur</w:t>
      </w:r>
      <w:proofErr w:type="spellEnd"/>
      <w:r w:rsidRPr="006B68B7">
        <w:rPr>
          <w:rFonts w:ascii="Arial" w:hAnsi="Arial" w:cs="Arial"/>
          <w:sz w:val="24"/>
          <w:szCs w:val="24"/>
        </w:rPr>
        <w:t>- Jaworska (2005), Co wiemy o dyskryminacji</w:t>
      </w:r>
      <w:r>
        <w:rPr>
          <w:rFonts w:ascii="Arial" w:hAnsi="Arial" w:cs="Arial"/>
          <w:sz w:val="24"/>
          <w:szCs w:val="24"/>
        </w:rPr>
        <w:t xml:space="preserve"> </w:t>
      </w:r>
      <w:r w:rsidRPr="006B68B7">
        <w:rPr>
          <w:rFonts w:ascii="Arial" w:hAnsi="Arial" w:cs="Arial"/>
          <w:sz w:val="24"/>
          <w:szCs w:val="24"/>
        </w:rPr>
        <w:t>ze względu na wiek? Głos ekspertów, doświadczenia osób starszych, Akademia Rozwoju Filantropii w Polsce, Warszawa</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t>Tam S. (1999)</w:t>
      </w:r>
      <w:r w:rsidR="009E7550">
        <w:rPr>
          <w:rFonts w:ascii="Arial" w:hAnsi="Arial" w:cs="Arial"/>
          <w:sz w:val="24"/>
          <w:szCs w:val="24"/>
          <w:lang w:val="en-US"/>
        </w:rPr>
        <w:t>,</w:t>
      </w:r>
      <w:r w:rsidRPr="003531B0">
        <w:rPr>
          <w:rFonts w:ascii="Arial" w:hAnsi="Arial" w:cs="Arial"/>
          <w:sz w:val="24"/>
          <w:szCs w:val="24"/>
          <w:lang w:val="en-US"/>
        </w:rPr>
        <w:t xml:space="preserve"> Routes to Intellectual Capital Formation: The Genesis and Development of Wealth Creating Knowledge in the Entrepreneurial Minds </w:t>
      </w:r>
      <w:proofErr w:type="gramStart"/>
      <w:r w:rsidRPr="003531B0">
        <w:rPr>
          <w:rFonts w:ascii="Arial" w:hAnsi="Arial" w:cs="Arial"/>
          <w:sz w:val="24"/>
          <w:szCs w:val="24"/>
          <w:lang w:val="en-US"/>
        </w:rPr>
        <w:t>In</w:t>
      </w:r>
      <w:proofErr w:type="gramEnd"/>
      <w:r w:rsidRPr="003531B0">
        <w:rPr>
          <w:rFonts w:ascii="Arial" w:hAnsi="Arial" w:cs="Arial"/>
          <w:sz w:val="24"/>
          <w:szCs w:val="24"/>
          <w:lang w:val="en-US"/>
        </w:rPr>
        <w:t xml:space="preserve">: Kwiatkowski S. </w:t>
      </w:r>
      <w:proofErr w:type="gramStart"/>
      <w:r w:rsidRPr="003531B0">
        <w:rPr>
          <w:rFonts w:ascii="Arial" w:hAnsi="Arial" w:cs="Arial"/>
          <w:sz w:val="24"/>
          <w:szCs w:val="24"/>
          <w:lang w:val="en-US"/>
        </w:rPr>
        <w:t xml:space="preserve">I </w:t>
      </w:r>
      <w:proofErr w:type="spellStart"/>
      <w:r w:rsidRPr="003531B0">
        <w:rPr>
          <w:rFonts w:ascii="Arial" w:hAnsi="Arial" w:cs="Arial"/>
          <w:sz w:val="24"/>
          <w:szCs w:val="24"/>
          <w:lang w:val="en-US"/>
        </w:rPr>
        <w:t>Edvinsson</w:t>
      </w:r>
      <w:proofErr w:type="spellEnd"/>
      <w:r w:rsidRPr="003531B0">
        <w:rPr>
          <w:rFonts w:ascii="Arial" w:hAnsi="Arial" w:cs="Arial"/>
          <w:sz w:val="24"/>
          <w:szCs w:val="24"/>
          <w:lang w:val="en-US"/>
        </w:rPr>
        <w:t xml:space="preserve"> L. (eds.) Knowledge café for Intellectual Entrepreneurship.</w:t>
      </w:r>
      <w:proofErr w:type="gramEnd"/>
      <w:r w:rsidRPr="003531B0">
        <w:rPr>
          <w:rFonts w:ascii="Arial" w:hAnsi="Arial" w:cs="Arial"/>
          <w:sz w:val="24"/>
          <w:szCs w:val="24"/>
          <w:lang w:val="en-US"/>
        </w:rPr>
        <w:t xml:space="preserve"> Leon </w:t>
      </w:r>
      <w:proofErr w:type="spellStart"/>
      <w:r w:rsidRPr="003531B0">
        <w:rPr>
          <w:rFonts w:ascii="Arial" w:hAnsi="Arial" w:cs="Arial"/>
          <w:sz w:val="24"/>
          <w:szCs w:val="24"/>
          <w:lang w:val="en-US"/>
        </w:rPr>
        <w:t>Koźmiński</w:t>
      </w:r>
      <w:proofErr w:type="spellEnd"/>
      <w:r w:rsidRPr="003531B0">
        <w:rPr>
          <w:rFonts w:ascii="Arial" w:hAnsi="Arial" w:cs="Arial"/>
          <w:sz w:val="24"/>
          <w:szCs w:val="24"/>
          <w:lang w:val="en-US"/>
        </w:rPr>
        <w:t xml:space="preserve"> Academy of Entrepreneurship and Management, Warszawa,</w:t>
      </w:r>
    </w:p>
    <w:p w:rsidR="003531B0" w:rsidRPr="00873A90" w:rsidRDefault="003531B0" w:rsidP="003531B0">
      <w:pPr>
        <w:spacing w:after="120" w:line="240" w:lineRule="auto"/>
        <w:jc w:val="both"/>
        <w:rPr>
          <w:rFonts w:ascii="Arial" w:hAnsi="Arial" w:cs="Arial"/>
          <w:sz w:val="24"/>
          <w:szCs w:val="24"/>
          <w:lang w:val="en-US"/>
        </w:rPr>
      </w:pPr>
      <w:r w:rsidRPr="00873A90">
        <w:rPr>
          <w:rFonts w:ascii="Arial" w:hAnsi="Arial" w:cs="Arial"/>
          <w:sz w:val="24"/>
          <w:szCs w:val="24"/>
          <w:lang w:val="en-US"/>
        </w:rPr>
        <w:t>Thorpe S., Clifford J.</w:t>
      </w:r>
      <w:r w:rsidR="009E7550" w:rsidRPr="00873A90">
        <w:rPr>
          <w:rFonts w:ascii="Arial" w:hAnsi="Arial" w:cs="Arial"/>
          <w:sz w:val="24"/>
          <w:szCs w:val="24"/>
          <w:lang w:val="en-US"/>
        </w:rPr>
        <w:t>, (2004),</w:t>
      </w:r>
      <w:r w:rsidRPr="00873A90">
        <w:rPr>
          <w:rFonts w:ascii="Arial" w:hAnsi="Arial" w:cs="Arial"/>
          <w:sz w:val="24"/>
          <w:szCs w:val="24"/>
          <w:lang w:val="en-US"/>
        </w:rPr>
        <w:t xml:space="preserve"> </w:t>
      </w:r>
      <w:proofErr w:type="spellStart"/>
      <w:r w:rsidRPr="00873A90">
        <w:rPr>
          <w:rFonts w:ascii="Arial" w:hAnsi="Arial" w:cs="Arial"/>
          <w:sz w:val="24"/>
          <w:szCs w:val="24"/>
          <w:lang w:val="en-US"/>
        </w:rPr>
        <w:t>Podręcznik</w:t>
      </w:r>
      <w:proofErr w:type="spellEnd"/>
      <w:r w:rsidRPr="00873A90">
        <w:rPr>
          <w:rFonts w:ascii="Arial" w:hAnsi="Arial" w:cs="Arial"/>
          <w:sz w:val="24"/>
          <w:szCs w:val="24"/>
          <w:lang w:val="en-US"/>
        </w:rPr>
        <w:t xml:space="preserve"> </w:t>
      </w:r>
      <w:proofErr w:type="spellStart"/>
      <w:r w:rsidRPr="00873A90">
        <w:rPr>
          <w:rFonts w:ascii="Arial" w:hAnsi="Arial" w:cs="Arial"/>
          <w:sz w:val="24"/>
          <w:szCs w:val="24"/>
          <w:lang w:val="en-US"/>
        </w:rPr>
        <w:t>coachingu</w:t>
      </w:r>
      <w:proofErr w:type="spellEnd"/>
      <w:r w:rsidRPr="00873A90">
        <w:rPr>
          <w:rFonts w:ascii="Arial" w:hAnsi="Arial" w:cs="Arial"/>
          <w:sz w:val="24"/>
          <w:szCs w:val="24"/>
          <w:lang w:val="en-US"/>
        </w:rPr>
        <w:t xml:space="preserve">, Dom </w:t>
      </w:r>
      <w:proofErr w:type="spellStart"/>
      <w:r w:rsidRPr="00873A90">
        <w:rPr>
          <w:rFonts w:ascii="Arial" w:hAnsi="Arial" w:cs="Arial"/>
          <w:sz w:val="24"/>
          <w:szCs w:val="24"/>
          <w:lang w:val="en-US"/>
        </w:rPr>
        <w:t>Wydawniczy</w:t>
      </w:r>
      <w:proofErr w:type="spellEnd"/>
      <w:r w:rsidRPr="00873A90">
        <w:rPr>
          <w:rFonts w:ascii="Arial" w:hAnsi="Arial" w:cs="Arial"/>
          <w:sz w:val="24"/>
          <w:szCs w:val="24"/>
          <w:lang w:val="en-US"/>
        </w:rPr>
        <w:t xml:space="preserve"> REBIS, </w:t>
      </w:r>
      <w:proofErr w:type="spellStart"/>
      <w:r w:rsidRPr="00873A90">
        <w:rPr>
          <w:rFonts w:ascii="Arial" w:hAnsi="Arial" w:cs="Arial"/>
          <w:sz w:val="24"/>
          <w:szCs w:val="24"/>
          <w:lang w:val="en-US"/>
        </w:rPr>
        <w:t>Poznań</w:t>
      </w:r>
      <w:proofErr w:type="spellEnd"/>
      <w:r w:rsidR="009E7550" w:rsidRPr="00873A90">
        <w:rPr>
          <w:rFonts w:ascii="Arial" w:hAnsi="Arial" w:cs="Arial"/>
          <w:sz w:val="24"/>
          <w:szCs w:val="24"/>
          <w:lang w:val="en-US"/>
        </w:rPr>
        <w:t>.</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rPr>
        <w:t xml:space="preserve">Urbaniak B. (red.) (2007), </w:t>
      </w:r>
      <w:r w:rsidRPr="003531B0">
        <w:rPr>
          <w:rFonts w:ascii="Arial" w:hAnsi="Arial" w:cs="Arial"/>
          <w:i/>
          <w:sz w:val="24"/>
          <w:szCs w:val="24"/>
        </w:rPr>
        <w:t>Pracownicy 45+ w naszej firmie</w:t>
      </w:r>
      <w:r w:rsidRPr="003531B0">
        <w:rPr>
          <w:rFonts w:ascii="Arial" w:hAnsi="Arial" w:cs="Arial"/>
          <w:sz w:val="24"/>
          <w:szCs w:val="24"/>
        </w:rPr>
        <w:t xml:space="preserve">, Program Narodów Zjednoczonych ds. </w:t>
      </w:r>
      <w:proofErr w:type="spellStart"/>
      <w:r w:rsidRPr="003531B0">
        <w:rPr>
          <w:rFonts w:ascii="Arial" w:hAnsi="Arial" w:cs="Arial"/>
          <w:sz w:val="24"/>
          <w:szCs w:val="24"/>
          <w:lang w:val="en-US"/>
        </w:rPr>
        <w:t>Rozwoju</w:t>
      </w:r>
      <w:proofErr w:type="spellEnd"/>
      <w:r w:rsidRPr="003531B0">
        <w:rPr>
          <w:rFonts w:ascii="Arial" w:hAnsi="Arial" w:cs="Arial"/>
          <w:sz w:val="24"/>
          <w:szCs w:val="24"/>
          <w:lang w:val="en-US"/>
        </w:rPr>
        <w:t xml:space="preserve"> (UNDP), Warszawa</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t xml:space="preserve">Walker A. (1985), </w:t>
      </w:r>
      <w:r w:rsidRPr="003531B0">
        <w:rPr>
          <w:rFonts w:ascii="Arial" w:hAnsi="Arial" w:cs="Arial"/>
          <w:i/>
          <w:sz w:val="24"/>
          <w:szCs w:val="24"/>
          <w:lang w:val="en-US"/>
        </w:rPr>
        <w:t xml:space="preserve">Early Retirement: Release or Refuge from the </w:t>
      </w:r>
      <w:proofErr w:type="spellStart"/>
      <w:r w:rsidRPr="003531B0">
        <w:rPr>
          <w:rFonts w:ascii="Arial" w:hAnsi="Arial" w:cs="Arial"/>
          <w:i/>
          <w:sz w:val="24"/>
          <w:szCs w:val="24"/>
          <w:lang w:val="en-US"/>
        </w:rPr>
        <w:t>Labour</w:t>
      </w:r>
      <w:proofErr w:type="spellEnd"/>
      <w:r w:rsidRPr="003531B0">
        <w:rPr>
          <w:rFonts w:ascii="Arial" w:hAnsi="Arial" w:cs="Arial"/>
          <w:i/>
          <w:sz w:val="24"/>
          <w:szCs w:val="24"/>
          <w:lang w:val="en-US"/>
        </w:rPr>
        <w:t xml:space="preserve"> Market</w:t>
      </w:r>
      <w:proofErr w:type="gramStart"/>
      <w:r w:rsidRPr="003531B0">
        <w:rPr>
          <w:rFonts w:ascii="Arial" w:hAnsi="Arial" w:cs="Arial"/>
          <w:i/>
          <w:sz w:val="24"/>
          <w:szCs w:val="24"/>
          <w:lang w:val="en-US"/>
        </w:rPr>
        <w:t>?</w:t>
      </w:r>
      <w:r w:rsidRPr="003531B0">
        <w:rPr>
          <w:rFonts w:ascii="Arial" w:hAnsi="Arial" w:cs="Arial"/>
          <w:sz w:val="24"/>
          <w:szCs w:val="24"/>
          <w:lang w:val="en-US"/>
        </w:rPr>
        <w:t>,</w:t>
      </w:r>
      <w:proofErr w:type="gramEnd"/>
      <w:r w:rsidRPr="003531B0">
        <w:rPr>
          <w:rFonts w:ascii="Arial" w:hAnsi="Arial" w:cs="Arial"/>
          <w:sz w:val="24"/>
          <w:szCs w:val="24"/>
          <w:lang w:val="en-US"/>
        </w:rPr>
        <w:t xml:space="preserve"> “The Quarterly Journal of Social Affairs”, 1(3), 211-229.</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t xml:space="preserve">Walker A. (1998), </w:t>
      </w:r>
      <w:r w:rsidRPr="003531B0">
        <w:rPr>
          <w:rFonts w:ascii="Arial" w:hAnsi="Arial" w:cs="Arial"/>
          <w:i/>
          <w:sz w:val="24"/>
          <w:szCs w:val="24"/>
          <w:lang w:val="en-US"/>
        </w:rPr>
        <w:t>Managing an Ageing Workforce: A Guide to Good Practice</w:t>
      </w:r>
      <w:r w:rsidRPr="003531B0">
        <w:rPr>
          <w:rFonts w:ascii="Arial" w:hAnsi="Arial" w:cs="Arial"/>
          <w:sz w:val="24"/>
          <w:szCs w:val="24"/>
          <w:lang w:val="en-US"/>
        </w:rPr>
        <w:t>, European Foundation for the Improvement of Living and Working Conditions, Dublin.</w:t>
      </w:r>
    </w:p>
    <w:p w:rsidR="003531B0" w:rsidRPr="0047047A" w:rsidRDefault="003531B0" w:rsidP="003531B0">
      <w:pPr>
        <w:spacing w:after="120" w:line="240" w:lineRule="auto"/>
        <w:jc w:val="both"/>
        <w:rPr>
          <w:rFonts w:ascii="Arial" w:hAnsi="Arial" w:cs="Arial"/>
          <w:sz w:val="24"/>
          <w:szCs w:val="24"/>
          <w:lang w:val="en-US"/>
        </w:rPr>
      </w:pPr>
      <w:proofErr w:type="gramStart"/>
      <w:r w:rsidRPr="003531B0">
        <w:rPr>
          <w:rFonts w:ascii="Arial" w:hAnsi="Arial" w:cs="Arial"/>
          <w:sz w:val="24"/>
          <w:szCs w:val="24"/>
          <w:lang w:val="en-US"/>
        </w:rPr>
        <w:lastRenderedPageBreak/>
        <w:t xml:space="preserve">Walker A. (2005), </w:t>
      </w:r>
      <w:r w:rsidRPr="003531B0">
        <w:rPr>
          <w:rFonts w:ascii="Arial" w:hAnsi="Arial" w:cs="Arial"/>
          <w:i/>
          <w:sz w:val="24"/>
          <w:szCs w:val="24"/>
          <w:lang w:val="en-US"/>
        </w:rPr>
        <w:t>Growing older.</w:t>
      </w:r>
      <w:proofErr w:type="gramEnd"/>
      <w:r w:rsidRPr="003531B0">
        <w:rPr>
          <w:rFonts w:ascii="Arial" w:hAnsi="Arial" w:cs="Arial"/>
          <w:i/>
          <w:sz w:val="24"/>
          <w:szCs w:val="24"/>
          <w:lang w:val="en-US"/>
        </w:rPr>
        <w:t xml:space="preserve"> </w:t>
      </w:r>
      <w:proofErr w:type="gramStart"/>
      <w:r w:rsidRPr="003531B0">
        <w:rPr>
          <w:rFonts w:ascii="Arial" w:hAnsi="Arial" w:cs="Arial"/>
          <w:i/>
          <w:sz w:val="24"/>
          <w:szCs w:val="24"/>
          <w:lang w:val="en-US"/>
        </w:rPr>
        <w:t>Understanding quality of life in old age</w:t>
      </w:r>
      <w:r w:rsidRPr="003531B0">
        <w:rPr>
          <w:rFonts w:ascii="Arial" w:hAnsi="Arial" w:cs="Arial"/>
          <w:sz w:val="24"/>
          <w:szCs w:val="24"/>
          <w:lang w:val="en-US"/>
        </w:rPr>
        <w:t>.</w:t>
      </w:r>
      <w:proofErr w:type="gramEnd"/>
      <w:r w:rsidRPr="003531B0">
        <w:rPr>
          <w:rFonts w:ascii="Arial" w:hAnsi="Arial" w:cs="Arial"/>
          <w:sz w:val="24"/>
          <w:szCs w:val="24"/>
          <w:lang w:val="en-US"/>
        </w:rPr>
        <w:t xml:space="preserve"> </w:t>
      </w:r>
      <w:r w:rsidRPr="0047047A">
        <w:rPr>
          <w:rFonts w:ascii="Arial" w:hAnsi="Arial" w:cs="Arial"/>
          <w:sz w:val="24"/>
          <w:szCs w:val="24"/>
          <w:lang w:val="en-US"/>
        </w:rPr>
        <w:t xml:space="preserve">Open University Press, England </w:t>
      </w:r>
    </w:p>
    <w:p w:rsidR="003531B0" w:rsidRPr="003531B0" w:rsidRDefault="003531B0" w:rsidP="003531B0">
      <w:pPr>
        <w:spacing w:after="120" w:line="240" w:lineRule="auto"/>
        <w:jc w:val="both"/>
        <w:rPr>
          <w:rFonts w:ascii="Arial" w:hAnsi="Arial" w:cs="Arial"/>
          <w:sz w:val="24"/>
          <w:szCs w:val="24"/>
          <w:lang w:val="en-US"/>
        </w:rPr>
      </w:pPr>
      <w:r w:rsidRPr="003531B0">
        <w:rPr>
          <w:rFonts w:ascii="Arial" w:hAnsi="Arial" w:cs="Arial"/>
          <w:sz w:val="24"/>
          <w:szCs w:val="24"/>
          <w:lang w:val="en-US"/>
        </w:rPr>
        <w:t xml:space="preserve">Walker A. (2005), </w:t>
      </w:r>
      <w:proofErr w:type="gramStart"/>
      <w:r w:rsidRPr="003531B0">
        <w:rPr>
          <w:rFonts w:ascii="Arial" w:hAnsi="Arial" w:cs="Arial"/>
          <w:i/>
          <w:sz w:val="24"/>
          <w:szCs w:val="24"/>
          <w:lang w:val="en-US"/>
        </w:rPr>
        <w:t>The</w:t>
      </w:r>
      <w:proofErr w:type="gramEnd"/>
      <w:r w:rsidRPr="003531B0">
        <w:rPr>
          <w:rFonts w:ascii="Arial" w:hAnsi="Arial" w:cs="Arial"/>
          <w:i/>
          <w:sz w:val="24"/>
          <w:szCs w:val="24"/>
          <w:lang w:val="en-US"/>
        </w:rPr>
        <w:t xml:space="preserve"> Emergence of Age Management in Europe</w:t>
      </w:r>
      <w:r w:rsidRPr="003531B0">
        <w:rPr>
          <w:rFonts w:ascii="Arial" w:hAnsi="Arial" w:cs="Arial"/>
          <w:sz w:val="24"/>
          <w:szCs w:val="24"/>
          <w:lang w:val="en-US"/>
        </w:rPr>
        <w:t xml:space="preserve">, “International Journal of </w:t>
      </w:r>
      <w:proofErr w:type="spellStart"/>
      <w:r w:rsidRPr="003531B0">
        <w:rPr>
          <w:rFonts w:ascii="Arial" w:hAnsi="Arial" w:cs="Arial"/>
          <w:sz w:val="24"/>
          <w:szCs w:val="24"/>
          <w:lang w:val="en-US"/>
        </w:rPr>
        <w:t>Organisational</w:t>
      </w:r>
      <w:proofErr w:type="spellEnd"/>
      <w:r w:rsidRPr="003531B0">
        <w:rPr>
          <w:rFonts w:ascii="Arial" w:hAnsi="Arial" w:cs="Arial"/>
          <w:sz w:val="24"/>
          <w:szCs w:val="24"/>
          <w:lang w:val="en-US"/>
        </w:rPr>
        <w:t xml:space="preserve"> </w:t>
      </w:r>
      <w:proofErr w:type="spellStart"/>
      <w:r w:rsidRPr="003531B0">
        <w:rPr>
          <w:rFonts w:ascii="Arial" w:hAnsi="Arial" w:cs="Arial"/>
          <w:sz w:val="24"/>
          <w:szCs w:val="24"/>
          <w:lang w:val="en-US"/>
        </w:rPr>
        <w:t>Behaviour</w:t>
      </w:r>
      <w:proofErr w:type="spellEnd"/>
      <w:r w:rsidRPr="003531B0">
        <w:rPr>
          <w:rFonts w:ascii="Arial" w:hAnsi="Arial" w:cs="Arial"/>
          <w:sz w:val="24"/>
          <w:szCs w:val="24"/>
          <w:lang w:val="en-US"/>
        </w:rPr>
        <w:t>” vol. 10 (1), p. 685-697</w:t>
      </w:r>
    </w:p>
    <w:p w:rsidR="003531B0" w:rsidRPr="003531B0" w:rsidRDefault="003531B0" w:rsidP="003531B0">
      <w:pPr>
        <w:spacing w:after="120" w:line="240" w:lineRule="auto"/>
        <w:jc w:val="both"/>
        <w:rPr>
          <w:rFonts w:ascii="Arial" w:hAnsi="Arial" w:cs="Arial"/>
          <w:sz w:val="24"/>
          <w:szCs w:val="24"/>
          <w:lang w:val="en-US"/>
        </w:rPr>
      </w:pPr>
      <w:proofErr w:type="gramStart"/>
      <w:r w:rsidRPr="003531B0">
        <w:rPr>
          <w:rFonts w:ascii="Arial" w:hAnsi="Arial" w:cs="Arial"/>
          <w:sz w:val="24"/>
          <w:szCs w:val="24"/>
          <w:lang w:val="en-US"/>
        </w:rPr>
        <w:t xml:space="preserve">Walker A., Taylor P. (1998), </w:t>
      </w:r>
      <w:r w:rsidRPr="003531B0">
        <w:rPr>
          <w:rFonts w:ascii="Arial" w:hAnsi="Arial" w:cs="Arial"/>
          <w:i/>
          <w:sz w:val="24"/>
          <w:szCs w:val="24"/>
          <w:lang w:val="en-US"/>
        </w:rPr>
        <w:t>Combating Age Barriers in Employment.</w:t>
      </w:r>
      <w:proofErr w:type="gramEnd"/>
      <w:r w:rsidRPr="003531B0">
        <w:rPr>
          <w:rFonts w:ascii="Arial" w:hAnsi="Arial" w:cs="Arial"/>
          <w:i/>
          <w:sz w:val="24"/>
          <w:szCs w:val="24"/>
          <w:lang w:val="en-US"/>
        </w:rPr>
        <w:t xml:space="preserve"> A European Portfolio of Good Practice, European Foundation for the Improvement of Living and Working Conditions</w:t>
      </w:r>
      <w:r w:rsidRPr="003531B0">
        <w:rPr>
          <w:rFonts w:ascii="Arial" w:hAnsi="Arial" w:cs="Arial"/>
          <w:sz w:val="24"/>
          <w:szCs w:val="24"/>
          <w:lang w:val="en-US"/>
        </w:rPr>
        <w:t>, Dublin.</w:t>
      </w:r>
    </w:p>
    <w:p w:rsidR="003531B0" w:rsidRPr="003531B0" w:rsidRDefault="003531B0" w:rsidP="003531B0">
      <w:pPr>
        <w:spacing w:after="120" w:line="240" w:lineRule="auto"/>
        <w:jc w:val="both"/>
        <w:rPr>
          <w:rFonts w:ascii="Arial" w:hAnsi="Arial" w:cs="Arial"/>
          <w:sz w:val="24"/>
          <w:szCs w:val="24"/>
          <w:lang w:val="en-US"/>
        </w:rPr>
      </w:pPr>
      <w:proofErr w:type="spellStart"/>
      <w:r w:rsidRPr="003531B0">
        <w:rPr>
          <w:rFonts w:ascii="Arial" w:hAnsi="Arial" w:cs="Arial"/>
          <w:sz w:val="24"/>
          <w:szCs w:val="24"/>
          <w:lang w:val="en-US"/>
        </w:rPr>
        <w:t>Warr</w:t>
      </w:r>
      <w:proofErr w:type="spellEnd"/>
      <w:r w:rsidRPr="003531B0">
        <w:rPr>
          <w:rFonts w:ascii="Arial" w:hAnsi="Arial" w:cs="Arial"/>
          <w:sz w:val="24"/>
          <w:szCs w:val="24"/>
          <w:lang w:val="en-US"/>
        </w:rPr>
        <w:t>, P. (1994), Age and employment, (</w:t>
      </w:r>
      <w:proofErr w:type="gramStart"/>
      <w:r w:rsidRPr="003531B0">
        <w:rPr>
          <w:rFonts w:ascii="Arial" w:hAnsi="Arial" w:cs="Arial"/>
          <w:sz w:val="24"/>
          <w:szCs w:val="24"/>
          <w:lang w:val="en-US"/>
        </w:rPr>
        <w:t>In:</w:t>
      </w:r>
      <w:proofErr w:type="gramEnd"/>
      <w:r w:rsidRPr="003531B0">
        <w:rPr>
          <w:rFonts w:ascii="Arial" w:hAnsi="Arial" w:cs="Arial"/>
          <w:sz w:val="24"/>
          <w:szCs w:val="24"/>
          <w:lang w:val="en-US"/>
        </w:rPr>
        <w:t xml:space="preserve">) H. </w:t>
      </w:r>
      <w:proofErr w:type="spellStart"/>
      <w:r w:rsidRPr="003531B0">
        <w:rPr>
          <w:rFonts w:ascii="Arial" w:hAnsi="Arial" w:cs="Arial"/>
          <w:sz w:val="24"/>
          <w:szCs w:val="24"/>
          <w:lang w:val="en-US"/>
        </w:rPr>
        <w:t>Triandis</w:t>
      </w:r>
      <w:proofErr w:type="spellEnd"/>
      <w:r w:rsidRPr="003531B0">
        <w:rPr>
          <w:rFonts w:ascii="Arial" w:hAnsi="Arial" w:cs="Arial"/>
          <w:sz w:val="24"/>
          <w:szCs w:val="24"/>
          <w:lang w:val="en-US"/>
        </w:rPr>
        <w:t xml:space="preserve">, M. </w:t>
      </w:r>
      <w:proofErr w:type="spellStart"/>
      <w:r w:rsidRPr="003531B0">
        <w:rPr>
          <w:rFonts w:ascii="Arial" w:hAnsi="Arial" w:cs="Arial"/>
          <w:sz w:val="24"/>
          <w:szCs w:val="24"/>
          <w:lang w:val="en-US"/>
        </w:rPr>
        <w:t>Dunnette</w:t>
      </w:r>
      <w:proofErr w:type="spellEnd"/>
      <w:r w:rsidRPr="003531B0">
        <w:rPr>
          <w:rFonts w:ascii="Arial" w:hAnsi="Arial" w:cs="Arial"/>
          <w:sz w:val="24"/>
          <w:szCs w:val="24"/>
          <w:lang w:val="en-US"/>
        </w:rPr>
        <w:t xml:space="preserve">, and </w:t>
      </w:r>
      <w:proofErr w:type="spellStart"/>
      <w:r w:rsidRPr="003531B0">
        <w:rPr>
          <w:rFonts w:ascii="Arial" w:hAnsi="Arial" w:cs="Arial"/>
          <w:sz w:val="24"/>
          <w:szCs w:val="24"/>
          <w:lang w:val="en-US"/>
        </w:rPr>
        <w:t>L.Hough</w:t>
      </w:r>
      <w:proofErr w:type="spellEnd"/>
      <w:r w:rsidRPr="003531B0">
        <w:rPr>
          <w:rFonts w:ascii="Arial" w:hAnsi="Arial" w:cs="Arial"/>
          <w:sz w:val="24"/>
          <w:szCs w:val="24"/>
          <w:lang w:val="en-US"/>
        </w:rPr>
        <w:t xml:space="preserve"> (eds.) Handbook of Industrial and Organizational Psychology, </w:t>
      </w:r>
      <w:proofErr w:type="spellStart"/>
      <w:r w:rsidRPr="003531B0">
        <w:rPr>
          <w:rFonts w:ascii="Arial" w:hAnsi="Arial" w:cs="Arial"/>
          <w:sz w:val="24"/>
          <w:szCs w:val="24"/>
          <w:lang w:val="en-US"/>
        </w:rPr>
        <w:t>ThousandOaks</w:t>
      </w:r>
      <w:proofErr w:type="spellEnd"/>
      <w:r w:rsidRPr="003531B0">
        <w:rPr>
          <w:rFonts w:ascii="Arial" w:hAnsi="Arial" w:cs="Arial"/>
          <w:sz w:val="24"/>
          <w:szCs w:val="24"/>
          <w:lang w:val="en-US"/>
        </w:rPr>
        <w:t>, California: Consulting Psychologist Press, 2nd ed</w:t>
      </w:r>
      <w:proofErr w:type="gramStart"/>
      <w:r w:rsidRPr="003531B0">
        <w:rPr>
          <w:rFonts w:ascii="Arial" w:hAnsi="Arial" w:cs="Arial"/>
          <w:sz w:val="24"/>
          <w:szCs w:val="24"/>
          <w:lang w:val="en-US"/>
        </w:rPr>
        <w:t>.,</w:t>
      </w:r>
      <w:proofErr w:type="gramEnd"/>
    </w:p>
    <w:p w:rsidR="003531B0" w:rsidRPr="003531B0" w:rsidRDefault="003531B0" w:rsidP="003531B0">
      <w:pPr>
        <w:spacing w:after="120" w:line="240" w:lineRule="auto"/>
        <w:jc w:val="both"/>
        <w:rPr>
          <w:rFonts w:ascii="Arial" w:hAnsi="Arial" w:cs="Arial"/>
          <w:sz w:val="24"/>
          <w:szCs w:val="24"/>
        </w:rPr>
      </w:pPr>
      <w:r w:rsidRPr="003531B0">
        <w:rPr>
          <w:rFonts w:ascii="Arial" w:hAnsi="Arial" w:cs="Arial"/>
          <w:sz w:val="24"/>
          <w:szCs w:val="24"/>
        </w:rPr>
        <w:t>Wiśniewski Z. (</w:t>
      </w:r>
      <w:proofErr w:type="gramStart"/>
      <w:r w:rsidRPr="003531B0">
        <w:rPr>
          <w:rFonts w:ascii="Arial" w:hAnsi="Arial" w:cs="Arial"/>
          <w:sz w:val="24"/>
          <w:szCs w:val="24"/>
        </w:rPr>
        <w:t>red</w:t>
      </w:r>
      <w:proofErr w:type="gramEnd"/>
      <w:r w:rsidRPr="003531B0">
        <w:rPr>
          <w:rFonts w:ascii="Arial" w:hAnsi="Arial" w:cs="Arial"/>
          <w:sz w:val="24"/>
          <w:szCs w:val="24"/>
        </w:rPr>
        <w:t xml:space="preserve">.), </w:t>
      </w:r>
      <w:r w:rsidR="009E7550">
        <w:rPr>
          <w:rFonts w:ascii="Arial" w:hAnsi="Arial" w:cs="Arial"/>
          <w:sz w:val="24"/>
          <w:szCs w:val="24"/>
        </w:rPr>
        <w:t xml:space="preserve">(2009), </w:t>
      </w:r>
      <w:r w:rsidRPr="003531B0">
        <w:rPr>
          <w:rFonts w:ascii="Arial" w:hAnsi="Arial" w:cs="Arial"/>
          <w:i/>
          <w:sz w:val="24"/>
          <w:szCs w:val="24"/>
        </w:rPr>
        <w:t>Zarządzanie wiekiem w organizacjach wobec procesów starzenia się ludności</w:t>
      </w:r>
      <w:r w:rsidRPr="003531B0">
        <w:rPr>
          <w:rFonts w:ascii="Arial" w:hAnsi="Arial" w:cs="Arial"/>
          <w:sz w:val="24"/>
          <w:szCs w:val="24"/>
        </w:rPr>
        <w:t>, Toruń</w:t>
      </w:r>
      <w:r w:rsidR="009E7550">
        <w:rPr>
          <w:rFonts w:ascii="Arial" w:hAnsi="Arial" w:cs="Arial"/>
          <w:sz w:val="24"/>
          <w:szCs w:val="24"/>
        </w:rPr>
        <w:t>.</w:t>
      </w:r>
    </w:p>
    <w:p w:rsidR="003531B0" w:rsidRPr="003531B0" w:rsidRDefault="003531B0" w:rsidP="003531B0">
      <w:pPr>
        <w:spacing w:after="120" w:line="240" w:lineRule="auto"/>
        <w:jc w:val="both"/>
        <w:rPr>
          <w:rFonts w:ascii="Arial" w:hAnsi="Arial" w:cs="Arial"/>
          <w:sz w:val="24"/>
          <w:szCs w:val="24"/>
          <w:u w:val="single"/>
        </w:rPr>
      </w:pPr>
      <w:r w:rsidRPr="003531B0">
        <w:rPr>
          <w:rFonts w:ascii="Arial" w:hAnsi="Arial" w:cs="Arial"/>
          <w:sz w:val="24"/>
          <w:szCs w:val="24"/>
        </w:rPr>
        <w:t xml:space="preserve">Zięba M., </w:t>
      </w:r>
      <w:proofErr w:type="spellStart"/>
      <w:r w:rsidRPr="003531B0">
        <w:rPr>
          <w:rFonts w:ascii="Arial" w:hAnsi="Arial" w:cs="Arial"/>
          <w:sz w:val="24"/>
          <w:szCs w:val="24"/>
        </w:rPr>
        <w:t>Szuwarzyński</w:t>
      </w:r>
      <w:proofErr w:type="spellEnd"/>
      <w:r w:rsidRPr="003531B0">
        <w:rPr>
          <w:rFonts w:ascii="Arial" w:hAnsi="Arial" w:cs="Arial"/>
          <w:sz w:val="24"/>
          <w:szCs w:val="24"/>
        </w:rPr>
        <w:t xml:space="preserve"> A., (2008), </w:t>
      </w:r>
      <w:r w:rsidRPr="003531B0">
        <w:rPr>
          <w:rFonts w:ascii="Arial" w:hAnsi="Arial" w:cs="Arial"/>
          <w:i/>
          <w:sz w:val="24"/>
          <w:szCs w:val="24"/>
        </w:rPr>
        <w:t>Zarządzanie wiekiem</w:t>
      </w:r>
      <w:r w:rsidRPr="003531B0">
        <w:rPr>
          <w:rFonts w:ascii="Arial" w:hAnsi="Arial" w:cs="Arial"/>
          <w:sz w:val="24"/>
          <w:szCs w:val="24"/>
        </w:rPr>
        <w:t>, Wydawnictwo Politechniki Gdańskiej, Gdańsk.</w:t>
      </w:r>
      <w:r w:rsidRPr="003531B0">
        <w:rPr>
          <w:rFonts w:ascii="Arial" w:hAnsi="Arial" w:cs="Arial"/>
          <w:sz w:val="24"/>
          <w:szCs w:val="24"/>
          <w:u w:val="single"/>
        </w:rPr>
        <w:t xml:space="preserve"> </w:t>
      </w:r>
    </w:p>
    <w:p w:rsidR="003531B0" w:rsidRPr="003531B0" w:rsidRDefault="003531B0" w:rsidP="003531B0">
      <w:pPr>
        <w:spacing w:after="120" w:line="240" w:lineRule="auto"/>
        <w:jc w:val="both"/>
        <w:rPr>
          <w:rFonts w:ascii="Arial" w:hAnsi="Arial" w:cs="Arial"/>
          <w:sz w:val="24"/>
          <w:szCs w:val="24"/>
        </w:rPr>
      </w:pPr>
      <w:proofErr w:type="spellStart"/>
      <w:r w:rsidRPr="003531B0">
        <w:rPr>
          <w:rFonts w:ascii="Arial" w:hAnsi="Arial" w:cs="Arial"/>
          <w:sz w:val="24"/>
          <w:szCs w:val="24"/>
        </w:rPr>
        <w:t>Zimniewicz</w:t>
      </w:r>
      <w:proofErr w:type="spellEnd"/>
      <w:r w:rsidRPr="003531B0">
        <w:rPr>
          <w:rFonts w:ascii="Arial" w:hAnsi="Arial" w:cs="Arial"/>
          <w:sz w:val="24"/>
          <w:szCs w:val="24"/>
        </w:rPr>
        <w:t xml:space="preserve"> K., </w:t>
      </w:r>
      <w:r w:rsidR="009E7550">
        <w:rPr>
          <w:rFonts w:ascii="Arial" w:hAnsi="Arial" w:cs="Arial"/>
          <w:sz w:val="24"/>
          <w:szCs w:val="24"/>
        </w:rPr>
        <w:t xml:space="preserve">(2000), </w:t>
      </w:r>
      <w:r w:rsidRPr="003531B0">
        <w:rPr>
          <w:rFonts w:ascii="Arial" w:hAnsi="Arial" w:cs="Arial"/>
          <w:sz w:val="24"/>
          <w:szCs w:val="24"/>
        </w:rPr>
        <w:t>Współczesne koncepcje i metody zarządzania. Polskie Wydawnictwo Ekonomiczne, Warszawa</w:t>
      </w:r>
      <w:r w:rsidR="009E7550">
        <w:rPr>
          <w:rFonts w:ascii="Arial" w:hAnsi="Arial" w:cs="Arial"/>
          <w:sz w:val="24"/>
          <w:szCs w:val="24"/>
        </w:rPr>
        <w:t>.</w:t>
      </w:r>
    </w:p>
    <w:p w:rsidR="003531B0" w:rsidRDefault="003531B0" w:rsidP="008E502E">
      <w:pPr>
        <w:rPr>
          <w:rFonts w:ascii="Arial" w:hAnsi="Arial" w:cs="Arial"/>
          <w:sz w:val="24"/>
          <w:szCs w:val="24"/>
          <w:u w:val="single"/>
        </w:rPr>
      </w:pPr>
    </w:p>
    <w:p w:rsidR="003531B0" w:rsidRDefault="003531B0" w:rsidP="008E502E">
      <w:pPr>
        <w:rPr>
          <w:rFonts w:ascii="Arial" w:hAnsi="Arial" w:cs="Arial"/>
          <w:sz w:val="24"/>
          <w:szCs w:val="24"/>
          <w:u w:val="single"/>
        </w:rPr>
      </w:pPr>
    </w:p>
    <w:p w:rsidR="00690890" w:rsidRPr="00442AD0" w:rsidRDefault="005C52BD" w:rsidP="008E502E">
      <w:pPr>
        <w:rPr>
          <w:rFonts w:ascii="Arial" w:hAnsi="Arial" w:cs="Arial"/>
          <w:sz w:val="24"/>
          <w:szCs w:val="24"/>
          <w:u w:val="single"/>
        </w:rPr>
      </w:pPr>
      <w:r w:rsidRPr="00442AD0">
        <w:rPr>
          <w:rFonts w:ascii="Arial" w:hAnsi="Arial" w:cs="Arial"/>
          <w:sz w:val="24"/>
          <w:szCs w:val="24"/>
          <w:u w:val="single"/>
        </w:rPr>
        <w:t>Pozostałe źródła:</w:t>
      </w:r>
    </w:p>
    <w:p w:rsidR="0069442D" w:rsidRPr="0009569B" w:rsidRDefault="0069442D" w:rsidP="0069442D">
      <w:pPr>
        <w:jc w:val="both"/>
        <w:rPr>
          <w:rFonts w:ascii="Arial" w:hAnsi="Arial" w:cs="Arial"/>
          <w:sz w:val="24"/>
          <w:szCs w:val="24"/>
          <w:lang w:val="en-US"/>
        </w:rPr>
      </w:pPr>
      <w:r w:rsidRPr="00AA6793">
        <w:rPr>
          <w:rFonts w:ascii="Arial" w:hAnsi="Arial" w:cs="Arial"/>
          <w:i/>
          <w:sz w:val="24"/>
          <w:szCs w:val="24"/>
        </w:rPr>
        <w:t>Aktywizacja zawodowa osób 50+ i zarządzanie wiekiem. Informacje użyteczne dla instytucji rynku pracy</w:t>
      </w:r>
      <w:r>
        <w:rPr>
          <w:rFonts w:ascii="Arial" w:hAnsi="Arial" w:cs="Arial"/>
          <w:sz w:val="24"/>
          <w:szCs w:val="24"/>
        </w:rPr>
        <w:t xml:space="preserve">, </w:t>
      </w:r>
      <w:r w:rsidR="009E7550">
        <w:rPr>
          <w:rFonts w:ascii="Arial" w:hAnsi="Arial" w:cs="Arial"/>
          <w:sz w:val="24"/>
          <w:szCs w:val="24"/>
        </w:rPr>
        <w:t xml:space="preserve">(2010), </w:t>
      </w:r>
      <w:r>
        <w:rPr>
          <w:rFonts w:ascii="Arial" w:hAnsi="Arial" w:cs="Arial"/>
          <w:sz w:val="24"/>
          <w:szCs w:val="24"/>
        </w:rPr>
        <w:t xml:space="preserve">Akademia Rozwoju Filantropii w Polsce, 50 plus. </w:t>
      </w:r>
      <w:proofErr w:type="spellStart"/>
      <w:proofErr w:type="gramStart"/>
      <w:r w:rsidRPr="0009569B">
        <w:rPr>
          <w:rFonts w:ascii="Arial" w:hAnsi="Arial" w:cs="Arial"/>
          <w:sz w:val="24"/>
          <w:szCs w:val="24"/>
          <w:lang w:val="en-US"/>
        </w:rPr>
        <w:t>Zysk</w:t>
      </w:r>
      <w:proofErr w:type="spellEnd"/>
      <w:r w:rsidRPr="0009569B">
        <w:rPr>
          <w:rFonts w:ascii="Arial" w:hAnsi="Arial" w:cs="Arial"/>
          <w:sz w:val="24"/>
          <w:szCs w:val="24"/>
          <w:lang w:val="en-US"/>
        </w:rPr>
        <w:t xml:space="preserve"> z </w:t>
      </w:r>
      <w:proofErr w:type="spellStart"/>
      <w:r w:rsidRPr="0009569B">
        <w:rPr>
          <w:rFonts w:ascii="Arial" w:hAnsi="Arial" w:cs="Arial"/>
          <w:sz w:val="24"/>
          <w:szCs w:val="24"/>
          <w:lang w:val="en-US"/>
        </w:rPr>
        <w:t>dojrzałości</w:t>
      </w:r>
      <w:proofErr w:type="spellEnd"/>
      <w:r w:rsidRPr="0009569B">
        <w:rPr>
          <w:rFonts w:ascii="Arial" w:hAnsi="Arial" w:cs="Arial"/>
          <w:sz w:val="24"/>
          <w:szCs w:val="24"/>
          <w:lang w:val="en-US"/>
        </w:rPr>
        <w:t>, Warszawa.</w:t>
      </w:r>
      <w:proofErr w:type="gramEnd"/>
    </w:p>
    <w:p w:rsidR="0069442D" w:rsidRDefault="0069442D" w:rsidP="0069442D">
      <w:pPr>
        <w:jc w:val="both"/>
        <w:rPr>
          <w:rFonts w:ascii="Arial" w:hAnsi="Arial" w:cs="Arial"/>
          <w:sz w:val="24"/>
          <w:szCs w:val="24"/>
          <w:lang w:val="en-US"/>
        </w:rPr>
      </w:pPr>
      <w:r w:rsidRPr="00F032A7">
        <w:rPr>
          <w:rFonts w:ascii="Arial" w:hAnsi="Arial" w:cs="Arial"/>
          <w:sz w:val="24"/>
          <w:szCs w:val="24"/>
          <w:lang w:val="en-US"/>
        </w:rPr>
        <w:t>Barrett</w:t>
      </w:r>
      <w:r w:rsidRPr="0069442D">
        <w:rPr>
          <w:rFonts w:ascii="Arial" w:hAnsi="Arial" w:cs="Arial"/>
          <w:sz w:val="24"/>
          <w:szCs w:val="24"/>
          <w:lang w:val="en-US"/>
        </w:rPr>
        <w:t xml:space="preserve"> </w:t>
      </w:r>
      <w:r w:rsidRPr="00F032A7">
        <w:rPr>
          <w:rFonts w:ascii="Arial" w:hAnsi="Arial" w:cs="Arial"/>
          <w:sz w:val="24"/>
          <w:szCs w:val="24"/>
          <w:lang w:val="en-US"/>
        </w:rPr>
        <w:t>A</w:t>
      </w:r>
      <w:r>
        <w:rPr>
          <w:rFonts w:ascii="Arial" w:hAnsi="Arial" w:cs="Arial"/>
          <w:sz w:val="24"/>
          <w:szCs w:val="24"/>
          <w:lang w:val="en-US"/>
        </w:rPr>
        <w:t>.</w:t>
      </w:r>
      <w:r w:rsidRPr="00F032A7">
        <w:rPr>
          <w:rFonts w:ascii="Arial" w:hAnsi="Arial" w:cs="Arial"/>
          <w:sz w:val="24"/>
          <w:szCs w:val="24"/>
          <w:lang w:val="en-US"/>
        </w:rPr>
        <w:t xml:space="preserve">, </w:t>
      </w:r>
      <w:proofErr w:type="spellStart"/>
      <w:r w:rsidRPr="00F032A7">
        <w:rPr>
          <w:rFonts w:ascii="Arial" w:hAnsi="Arial" w:cs="Arial"/>
          <w:sz w:val="24"/>
          <w:szCs w:val="24"/>
          <w:lang w:val="en-US"/>
        </w:rPr>
        <w:t>Savva</w:t>
      </w:r>
      <w:proofErr w:type="spellEnd"/>
      <w:r w:rsidR="00AA6793" w:rsidRPr="00AA6793">
        <w:rPr>
          <w:rFonts w:ascii="Arial" w:hAnsi="Arial" w:cs="Arial"/>
          <w:sz w:val="24"/>
          <w:szCs w:val="24"/>
          <w:lang w:val="en-US"/>
        </w:rPr>
        <w:t xml:space="preserve"> </w:t>
      </w:r>
      <w:r w:rsidR="00AA6793" w:rsidRPr="00F032A7">
        <w:rPr>
          <w:rFonts w:ascii="Arial" w:hAnsi="Arial" w:cs="Arial"/>
          <w:sz w:val="24"/>
          <w:szCs w:val="24"/>
          <w:lang w:val="en-US"/>
        </w:rPr>
        <w:t>G</w:t>
      </w:r>
      <w:r w:rsidR="00AA6793">
        <w:rPr>
          <w:rFonts w:ascii="Arial" w:hAnsi="Arial" w:cs="Arial"/>
          <w:sz w:val="24"/>
          <w:szCs w:val="24"/>
          <w:lang w:val="en-US"/>
        </w:rPr>
        <w:t>.</w:t>
      </w:r>
      <w:r w:rsidRPr="00F032A7">
        <w:rPr>
          <w:rFonts w:ascii="Arial" w:hAnsi="Arial" w:cs="Arial"/>
          <w:sz w:val="24"/>
          <w:szCs w:val="24"/>
          <w:lang w:val="en-US"/>
        </w:rPr>
        <w:t xml:space="preserve">, </w:t>
      </w:r>
      <w:proofErr w:type="spellStart"/>
      <w:r w:rsidRPr="00F032A7">
        <w:rPr>
          <w:rFonts w:ascii="Arial" w:hAnsi="Arial" w:cs="Arial"/>
          <w:sz w:val="24"/>
          <w:szCs w:val="24"/>
          <w:lang w:val="en-US"/>
        </w:rPr>
        <w:t>Timonen</w:t>
      </w:r>
      <w:proofErr w:type="spellEnd"/>
      <w:r w:rsidRPr="00F032A7">
        <w:rPr>
          <w:rFonts w:ascii="Arial" w:hAnsi="Arial" w:cs="Arial"/>
          <w:sz w:val="24"/>
          <w:szCs w:val="24"/>
          <w:lang w:val="en-US"/>
        </w:rPr>
        <w:t xml:space="preserve"> </w:t>
      </w:r>
      <w:r w:rsidR="00AA6793" w:rsidRPr="00F032A7">
        <w:rPr>
          <w:rFonts w:ascii="Arial" w:hAnsi="Arial" w:cs="Arial"/>
          <w:sz w:val="24"/>
          <w:szCs w:val="24"/>
          <w:lang w:val="en-US"/>
        </w:rPr>
        <w:t>V</w:t>
      </w:r>
      <w:r w:rsidR="00AA6793">
        <w:rPr>
          <w:rFonts w:ascii="Arial" w:hAnsi="Arial" w:cs="Arial"/>
          <w:sz w:val="24"/>
          <w:szCs w:val="24"/>
          <w:lang w:val="en-US"/>
        </w:rPr>
        <w:t>.,</w:t>
      </w:r>
      <w:r w:rsidRPr="00F032A7">
        <w:rPr>
          <w:rFonts w:ascii="Arial" w:hAnsi="Arial" w:cs="Arial"/>
          <w:sz w:val="24"/>
          <w:szCs w:val="24"/>
          <w:lang w:val="en-US"/>
        </w:rPr>
        <w:t xml:space="preserve"> Kenny</w:t>
      </w:r>
      <w:r>
        <w:rPr>
          <w:rFonts w:ascii="Arial" w:hAnsi="Arial" w:cs="Arial"/>
          <w:sz w:val="24"/>
          <w:szCs w:val="24"/>
          <w:lang w:val="en-US"/>
        </w:rPr>
        <w:t xml:space="preserve"> </w:t>
      </w:r>
      <w:r w:rsidR="00AA6793">
        <w:rPr>
          <w:rFonts w:ascii="Arial" w:hAnsi="Arial" w:cs="Arial"/>
          <w:sz w:val="24"/>
          <w:szCs w:val="24"/>
          <w:lang w:val="en-US"/>
        </w:rPr>
        <w:t>R.A., (</w:t>
      </w:r>
      <w:r>
        <w:rPr>
          <w:rFonts w:ascii="Arial" w:hAnsi="Arial" w:cs="Arial"/>
          <w:sz w:val="24"/>
          <w:szCs w:val="24"/>
          <w:lang w:val="en-US"/>
        </w:rPr>
        <w:t>red.)</w:t>
      </w:r>
      <w:r w:rsidR="00AA6793">
        <w:rPr>
          <w:rFonts w:ascii="Arial" w:hAnsi="Arial" w:cs="Arial"/>
          <w:sz w:val="24"/>
          <w:szCs w:val="24"/>
          <w:lang w:val="en-US"/>
        </w:rPr>
        <w:t xml:space="preserve">, </w:t>
      </w:r>
      <w:r w:rsidR="009E7550">
        <w:rPr>
          <w:rFonts w:ascii="Arial" w:hAnsi="Arial" w:cs="Arial"/>
          <w:sz w:val="24"/>
          <w:szCs w:val="24"/>
          <w:lang w:val="en-US"/>
        </w:rPr>
        <w:t xml:space="preserve">(2011), </w:t>
      </w:r>
      <w:r w:rsidRPr="00AA6793">
        <w:rPr>
          <w:rFonts w:ascii="Arial" w:hAnsi="Arial" w:cs="Arial"/>
          <w:i/>
          <w:sz w:val="24"/>
          <w:szCs w:val="24"/>
          <w:lang w:val="en-US"/>
        </w:rPr>
        <w:t xml:space="preserve">Fifty Plus in Ireland 2011. </w:t>
      </w:r>
      <w:proofErr w:type="gramStart"/>
      <w:r w:rsidRPr="00AA6793">
        <w:rPr>
          <w:rFonts w:ascii="Arial" w:hAnsi="Arial" w:cs="Arial"/>
          <w:i/>
          <w:sz w:val="24"/>
          <w:szCs w:val="24"/>
          <w:lang w:val="en-US"/>
        </w:rPr>
        <w:t>First results from the Irish Longitudinal Study on Ageing (TILDA)</w:t>
      </w:r>
      <w:r w:rsidRPr="00F032A7">
        <w:rPr>
          <w:rFonts w:ascii="Arial" w:hAnsi="Arial" w:cs="Arial"/>
          <w:sz w:val="24"/>
          <w:szCs w:val="24"/>
          <w:lang w:val="en-US"/>
        </w:rPr>
        <w:t>, Dublin.</w:t>
      </w:r>
      <w:proofErr w:type="gramEnd"/>
    </w:p>
    <w:p w:rsidR="0069442D" w:rsidRPr="00F032A7" w:rsidRDefault="0069442D" w:rsidP="0069442D">
      <w:pPr>
        <w:jc w:val="both"/>
        <w:rPr>
          <w:rFonts w:ascii="Arial" w:hAnsi="Arial" w:cs="Arial"/>
          <w:sz w:val="24"/>
          <w:szCs w:val="24"/>
        </w:rPr>
      </w:pPr>
      <w:proofErr w:type="spellStart"/>
      <w:r w:rsidRPr="008E502E">
        <w:rPr>
          <w:rFonts w:ascii="Arial" w:hAnsi="Arial" w:cs="Arial"/>
          <w:sz w:val="24"/>
          <w:szCs w:val="24"/>
        </w:rPr>
        <w:t>Bohowicz</w:t>
      </w:r>
      <w:proofErr w:type="spellEnd"/>
      <w:r>
        <w:rPr>
          <w:rFonts w:ascii="Arial" w:hAnsi="Arial" w:cs="Arial"/>
          <w:sz w:val="24"/>
          <w:szCs w:val="24"/>
        </w:rPr>
        <w:t xml:space="preserve"> </w:t>
      </w:r>
      <w:r w:rsidRPr="008E502E">
        <w:rPr>
          <w:rFonts w:ascii="Arial" w:hAnsi="Arial" w:cs="Arial"/>
          <w:sz w:val="24"/>
          <w:szCs w:val="24"/>
        </w:rPr>
        <w:t>A</w:t>
      </w:r>
      <w:r w:rsidR="00AA6793">
        <w:rPr>
          <w:rFonts w:ascii="Arial" w:hAnsi="Arial" w:cs="Arial"/>
          <w:sz w:val="24"/>
          <w:szCs w:val="24"/>
        </w:rPr>
        <w:t>.,</w:t>
      </w:r>
      <w:r w:rsidRPr="008E502E">
        <w:rPr>
          <w:rFonts w:ascii="Arial" w:hAnsi="Arial" w:cs="Arial"/>
          <w:sz w:val="24"/>
          <w:szCs w:val="24"/>
        </w:rPr>
        <w:t xml:space="preserve"> Wasilewska</w:t>
      </w:r>
      <w:r w:rsidR="00AA6793">
        <w:rPr>
          <w:rFonts w:ascii="Arial" w:hAnsi="Arial" w:cs="Arial"/>
          <w:sz w:val="24"/>
          <w:szCs w:val="24"/>
        </w:rPr>
        <w:t xml:space="preserve"> A.,</w:t>
      </w:r>
      <w:r>
        <w:rPr>
          <w:rFonts w:ascii="Arial" w:hAnsi="Arial" w:cs="Arial"/>
          <w:sz w:val="24"/>
          <w:szCs w:val="24"/>
        </w:rPr>
        <w:t xml:space="preserve"> </w:t>
      </w:r>
      <w:proofErr w:type="spellStart"/>
      <w:r w:rsidRPr="008E502E">
        <w:rPr>
          <w:rFonts w:ascii="Arial" w:hAnsi="Arial" w:cs="Arial"/>
          <w:sz w:val="24"/>
          <w:szCs w:val="24"/>
        </w:rPr>
        <w:t>Kurylczuk</w:t>
      </w:r>
      <w:proofErr w:type="spellEnd"/>
      <w:r>
        <w:rPr>
          <w:rFonts w:ascii="Arial" w:hAnsi="Arial" w:cs="Arial"/>
          <w:sz w:val="24"/>
          <w:szCs w:val="24"/>
        </w:rPr>
        <w:t xml:space="preserve"> </w:t>
      </w:r>
      <w:r w:rsidR="00AA6793">
        <w:rPr>
          <w:rFonts w:ascii="Arial" w:hAnsi="Arial" w:cs="Arial"/>
          <w:sz w:val="24"/>
          <w:szCs w:val="24"/>
        </w:rPr>
        <w:t xml:space="preserve">A., </w:t>
      </w:r>
      <w:r w:rsidRPr="008E502E">
        <w:rPr>
          <w:rFonts w:ascii="Arial" w:hAnsi="Arial" w:cs="Arial"/>
          <w:sz w:val="24"/>
          <w:szCs w:val="24"/>
        </w:rPr>
        <w:t>Ziarkowska</w:t>
      </w:r>
      <w:r w:rsidR="00AA6793">
        <w:rPr>
          <w:rFonts w:ascii="Arial" w:hAnsi="Arial" w:cs="Arial"/>
          <w:sz w:val="24"/>
          <w:szCs w:val="24"/>
        </w:rPr>
        <w:t xml:space="preserve"> E.</w:t>
      </w:r>
      <w:r>
        <w:rPr>
          <w:rFonts w:ascii="Arial" w:hAnsi="Arial" w:cs="Arial"/>
          <w:sz w:val="24"/>
          <w:szCs w:val="24"/>
        </w:rPr>
        <w:t xml:space="preserve">, </w:t>
      </w:r>
      <w:r w:rsidR="009E7550">
        <w:rPr>
          <w:rFonts w:ascii="Arial" w:hAnsi="Arial" w:cs="Arial"/>
          <w:sz w:val="24"/>
          <w:szCs w:val="24"/>
        </w:rPr>
        <w:t xml:space="preserve">(2008), </w:t>
      </w:r>
      <w:r w:rsidRPr="00AA6793">
        <w:rPr>
          <w:rFonts w:ascii="Arial" w:hAnsi="Arial" w:cs="Arial"/>
          <w:i/>
          <w:sz w:val="24"/>
          <w:szCs w:val="24"/>
        </w:rPr>
        <w:t>50+ MENTORING</w:t>
      </w:r>
      <w:r w:rsidR="00AA6793">
        <w:rPr>
          <w:rFonts w:ascii="Arial" w:hAnsi="Arial" w:cs="Arial"/>
          <w:sz w:val="24"/>
          <w:szCs w:val="24"/>
        </w:rPr>
        <w:t>,</w:t>
      </w:r>
      <w:r w:rsidRPr="008E502E">
        <w:rPr>
          <w:rFonts w:ascii="Arial" w:hAnsi="Arial" w:cs="Arial"/>
          <w:sz w:val="24"/>
          <w:szCs w:val="24"/>
        </w:rPr>
        <w:t xml:space="preserve"> </w:t>
      </w:r>
      <w:r>
        <w:rPr>
          <w:rFonts w:ascii="Arial" w:hAnsi="Arial" w:cs="Arial"/>
          <w:sz w:val="24"/>
          <w:szCs w:val="24"/>
        </w:rPr>
        <w:t>Gdańsk</w:t>
      </w:r>
      <w:r w:rsidR="00AA6793">
        <w:rPr>
          <w:rFonts w:ascii="Arial" w:hAnsi="Arial" w:cs="Arial"/>
          <w:sz w:val="24"/>
          <w:szCs w:val="24"/>
        </w:rPr>
        <w:t>.</w:t>
      </w:r>
    </w:p>
    <w:p w:rsidR="0069442D" w:rsidRDefault="0069442D" w:rsidP="0069442D">
      <w:pPr>
        <w:jc w:val="both"/>
        <w:rPr>
          <w:rFonts w:ascii="Arial" w:hAnsi="Arial" w:cs="Arial"/>
          <w:sz w:val="24"/>
          <w:szCs w:val="24"/>
        </w:rPr>
      </w:pPr>
      <w:r w:rsidRPr="00AA6793">
        <w:rPr>
          <w:rFonts w:ascii="Arial" w:hAnsi="Arial" w:cs="Arial"/>
          <w:i/>
          <w:sz w:val="24"/>
          <w:szCs w:val="24"/>
        </w:rPr>
        <w:t xml:space="preserve">Diagnoza sytuacji osób </w:t>
      </w:r>
      <w:proofErr w:type="spellStart"/>
      <w:r w:rsidRPr="00AA6793">
        <w:rPr>
          <w:rFonts w:ascii="Arial" w:hAnsi="Arial" w:cs="Arial"/>
          <w:i/>
          <w:sz w:val="24"/>
          <w:szCs w:val="24"/>
        </w:rPr>
        <w:t>defaworyzowanych</w:t>
      </w:r>
      <w:proofErr w:type="spellEnd"/>
      <w:r w:rsidRPr="00AA6793">
        <w:rPr>
          <w:rFonts w:ascii="Arial" w:hAnsi="Arial" w:cs="Arial"/>
          <w:i/>
          <w:sz w:val="24"/>
          <w:szCs w:val="24"/>
        </w:rPr>
        <w:t xml:space="preserve"> na rynku pracy</w:t>
      </w:r>
      <w:r w:rsidR="00AA6793">
        <w:rPr>
          <w:rFonts w:ascii="Arial" w:hAnsi="Arial" w:cs="Arial"/>
          <w:sz w:val="24"/>
          <w:szCs w:val="24"/>
        </w:rPr>
        <w:t>,</w:t>
      </w:r>
      <w:r>
        <w:rPr>
          <w:rFonts w:ascii="Arial" w:hAnsi="Arial" w:cs="Arial"/>
          <w:sz w:val="24"/>
          <w:szCs w:val="24"/>
        </w:rPr>
        <w:t xml:space="preserve"> </w:t>
      </w:r>
      <w:r w:rsidRPr="00960A4F">
        <w:rPr>
          <w:rFonts w:ascii="Arial" w:hAnsi="Arial" w:cs="Arial"/>
          <w:sz w:val="24"/>
          <w:szCs w:val="24"/>
        </w:rPr>
        <w:t>Raport podsumowujący badania realizowane przez</w:t>
      </w:r>
      <w:r>
        <w:rPr>
          <w:rFonts w:ascii="Arial" w:hAnsi="Arial" w:cs="Arial"/>
          <w:sz w:val="24"/>
          <w:szCs w:val="24"/>
        </w:rPr>
        <w:t xml:space="preserve"> </w:t>
      </w:r>
      <w:r w:rsidRPr="00960A4F">
        <w:rPr>
          <w:rFonts w:ascii="Arial" w:hAnsi="Arial" w:cs="Arial"/>
          <w:sz w:val="24"/>
          <w:szCs w:val="24"/>
        </w:rPr>
        <w:t xml:space="preserve">Pentor </w:t>
      </w:r>
      <w:proofErr w:type="spellStart"/>
      <w:r w:rsidRPr="00960A4F">
        <w:rPr>
          <w:rFonts w:ascii="Arial" w:hAnsi="Arial" w:cs="Arial"/>
          <w:sz w:val="24"/>
          <w:szCs w:val="24"/>
        </w:rPr>
        <w:t>Research</w:t>
      </w:r>
      <w:proofErr w:type="spellEnd"/>
      <w:r w:rsidRPr="00960A4F">
        <w:rPr>
          <w:rFonts w:ascii="Arial" w:hAnsi="Arial" w:cs="Arial"/>
          <w:sz w:val="24"/>
          <w:szCs w:val="24"/>
        </w:rPr>
        <w:t xml:space="preserve"> International Wrocław dla:</w:t>
      </w:r>
      <w:r>
        <w:rPr>
          <w:rFonts w:ascii="Arial" w:hAnsi="Arial" w:cs="Arial"/>
          <w:sz w:val="24"/>
          <w:szCs w:val="24"/>
        </w:rPr>
        <w:t xml:space="preserve"> </w:t>
      </w:r>
      <w:r w:rsidRPr="00960A4F">
        <w:rPr>
          <w:rFonts w:ascii="Arial" w:hAnsi="Arial" w:cs="Arial"/>
          <w:sz w:val="24"/>
          <w:szCs w:val="24"/>
        </w:rPr>
        <w:t>Dolnośląskiego Wojewódzkiego Urzędu Pracy w Wałbrzychu</w:t>
      </w:r>
      <w:r>
        <w:rPr>
          <w:rFonts w:ascii="Arial" w:hAnsi="Arial" w:cs="Arial"/>
          <w:sz w:val="24"/>
          <w:szCs w:val="24"/>
        </w:rPr>
        <w:t xml:space="preserve"> </w:t>
      </w:r>
      <w:r w:rsidRPr="00960A4F">
        <w:rPr>
          <w:rFonts w:ascii="Arial" w:hAnsi="Arial" w:cs="Arial"/>
          <w:sz w:val="24"/>
          <w:szCs w:val="24"/>
        </w:rPr>
        <w:t xml:space="preserve">w ramach projektu pt. „Bariery i szanse </w:t>
      </w:r>
      <w:r w:rsidRPr="00960A4F">
        <w:rPr>
          <w:rFonts w:ascii="Arial" w:hAnsi="Arial" w:cs="Arial"/>
          <w:sz w:val="24"/>
          <w:szCs w:val="24"/>
        </w:rPr>
        <w:lastRenderedPageBreak/>
        <w:t>wsparcia i obsługi tzw. trudnego</w:t>
      </w:r>
      <w:r>
        <w:rPr>
          <w:rFonts w:ascii="Arial" w:hAnsi="Arial" w:cs="Arial"/>
          <w:sz w:val="24"/>
          <w:szCs w:val="24"/>
        </w:rPr>
        <w:t xml:space="preserve"> </w:t>
      </w:r>
      <w:r w:rsidRPr="00960A4F">
        <w:rPr>
          <w:rFonts w:ascii="Arial" w:hAnsi="Arial" w:cs="Arial"/>
          <w:sz w:val="24"/>
          <w:szCs w:val="24"/>
        </w:rPr>
        <w:t>klienta instytucji rynku pracy na terenie Dolnego Śląska”</w:t>
      </w:r>
      <w:r>
        <w:rPr>
          <w:rFonts w:ascii="Arial" w:hAnsi="Arial" w:cs="Arial"/>
          <w:sz w:val="24"/>
          <w:szCs w:val="24"/>
        </w:rPr>
        <w:t xml:space="preserve"> </w:t>
      </w:r>
      <w:r w:rsidRPr="00960A4F">
        <w:rPr>
          <w:rFonts w:ascii="Arial" w:hAnsi="Arial" w:cs="Arial"/>
          <w:sz w:val="24"/>
          <w:szCs w:val="24"/>
        </w:rPr>
        <w:t>Wałbrzych 2010</w:t>
      </w:r>
      <w:r w:rsidR="00AA6793">
        <w:rPr>
          <w:rFonts w:ascii="Arial" w:hAnsi="Arial" w:cs="Arial"/>
          <w:sz w:val="24"/>
          <w:szCs w:val="24"/>
        </w:rPr>
        <w:t>.</w:t>
      </w:r>
    </w:p>
    <w:p w:rsidR="0069442D" w:rsidRDefault="0069442D" w:rsidP="0069442D">
      <w:pPr>
        <w:jc w:val="both"/>
        <w:rPr>
          <w:rFonts w:ascii="Arial" w:hAnsi="Arial" w:cs="Arial"/>
          <w:sz w:val="24"/>
          <w:szCs w:val="24"/>
        </w:rPr>
      </w:pPr>
      <w:r w:rsidRPr="00AA6793">
        <w:rPr>
          <w:rFonts w:ascii="Arial" w:hAnsi="Arial" w:cs="Arial"/>
          <w:i/>
          <w:sz w:val="24"/>
          <w:szCs w:val="24"/>
        </w:rPr>
        <w:t>DZIEŃ AKTYWIZACJI 50+ Katalog Dobrych Praktyk</w:t>
      </w:r>
      <w:r w:rsidR="00AA6793">
        <w:rPr>
          <w:rFonts w:ascii="Arial" w:hAnsi="Arial" w:cs="Arial"/>
          <w:sz w:val="24"/>
          <w:szCs w:val="24"/>
        </w:rPr>
        <w:t>,</w:t>
      </w:r>
      <w:r w:rsidRPr="00AA6793">
        <w:rPr>
          <w:rFonts w:ascii="Arial" w:hAnsi="Arial" w:cs="Arial"/>
          <w:sz w:val="24"/>
          <w:szCs w:val="24"/>
        </w:rPr>
        <w:t xml:space="preserve"> </w:t>
      </w:r>
      <w:r w:rsidRPr="00F032A7">
        <w:rPr>
          <w:rFonts w:ascii="Arial" w:hAnsi="Arial" w:cs="Arial"/>
          <w:sz w:val="24"/>
          <w:szCs w:val="24"/>
        </w:rPr>
        <w:t>Broszura przygotowana w ramach projektu „Pracownik 50+. Przełamywanie Barier na Rynku Pracy”</w:t>
      </w:r>
      <w:r w:rsidR="00AA6793">
        <w:rPr>
          <w:rFonts w:ascii="Arial" w:hAnsi="Arial" w:cs="Arial"/>
          <w:sz w:val="24"/>
          <w:szCs w:val="24"/>
        </w:rPr>
        <w:t>.</w:t>
      </w:r>
    </w:p>
    <w:p w:rsidR="0069442D" w:rsidRPr="009E7550" w:rsidRDefault="0069442D" w:rsidP="0069442D">
      <w:pPr>
        <w:jc w:val="both"/>
        <w:rPr>
          <w:rFonts w:ascii="Arial" w:hAnsi="Arial" w:cs="Arial"/>
          <w:sz w:val="24"/>
          <w:szCs w:val="24"/>
        </w:rPr>
      </w:pPr>
      <w:proofErr w:type="spellStart"/>
      <w:r w:rsidRPr="009E7550">
        <w:rPr>
          <w:rFonts w:ascii="Arial" w:hAnsi="Arial" w:cs="Arial"/>
          <w:sz w:val="24"/>
          <w:szCs w:val="24"/>
        </w:rPr>
        <w:t>Kocór</w:t>
      </w:r>
      <w:proofErr w:type="spellEnd"/>
      <w:r w:rsidRPr="009E7550">
        <w:rPr>
          <w:rFonts w:ascii="Arial" w:hAnsi="Arial" w:cs="Arial"/>
          <w:sz w:val="24"/>
          <w:szCs w:val="24"/>
        </w:rPr>
        <w:t xml:space="preserve"> M</w:t>
      </w:r>
      <w:r w:rsidR="001F1298" w:rsidRPr="009E7550">
        <w:rPr>
          <w:rFonts w:ascii="Arial" w:hAnsi="Arial" w:cs="Arial"/>
          <w:sz w:val="24"/>
          <w:szCs w:val="24"/>
        </w:rPr>
        <w:t>.,</w:t>
      </w:r>
      <w:r w:rsidRPr="009E7550">
        <w:rPr>
          <w:rFonts w:ascii="Arial" w:hAnsi="Arial" w:cs="Arial"/>
          <w:sz w:val="24"/>
          <w:szCs w:val="24"/>
        </w:rPr>
        <w:t xml:space="preserve"> </w:t>
      </w:r>
      <w:proofErr w:type="spellStart"/>
      <w:r w:rsidRPr="009E7550">
        <w:rPr>
          <w:rFonts w:ascii="Arial" w:hAnsi="Arial" w:cs="Arial"/>
          <w:sz w:val="24"/>
          <w:szCs w:val="24"/>
        </w:rPr>
        <w:t>Strzebońska</w:t>
      </w:r>
      <w:proofErr w:type="spellEnd"/>
      <w:r w:rsidR="001F1298" w:rsidRPr="009E7550">
        <w:rPr>
          <w:rFonts w:ascii="Arial" w:hAnsi="Arial" w:cs="Arial"/>
          <w:sz w:val="24"/>
          <w:szCs w:val="24"/>
        </w:rPr>
        <w:t xml:space="preserve"> A.,</w:t>
      </w:r>
      <w:r w:rsidRPr="009E7550">
        <w:rPr>
          <w:rFonts w:ascii="Arial" w:hAnsi="Arial" w:cs="Arial"/>
          <w:sz w:val="24"/>
          <w:szCs w:val="24"/>
        </w:rPr>
        <w:t xml:space="preserve"> </w:t>
      </w:r>
      <w:r w:rsidR="009E7550" w:rsidRPr="009E7550">
        <w:rPr>
          <w:rFonts w:ascii="Arial" w:hAnsi="Arial" w:cs="Arial"/>
          <w:sz w:val="24"/>
          <w:szCs w:val="24"/>
        </w:rPr>
        <w:t xml:space="preserve">(2011), </w:t>
      </w:r>
      <w:r w:rsidRPr="009E7550">
        <w:rPr>
          <w:rFonts w:ascii="Arial" w:hAnsi="Arial" w:cs="Arial"/>
          <w:i/>
          <w:sz w:val="24"/>
          <w:szCs w:val="24"/>
        </w:rPr>
        <w:t xml:space="preserve">Jakich pracowników potrzebują polscy pracodawcy? </w:t>
      </w:r>
      <w:r w:rsidRPr="009E7550">
        <w:rPr>
          <w:rFonts w:ascii="Arial" w:hAnsi="Arial" w:cs="Arial"/>
          <w:sz w:val="24"/>
          <w:szCs w:val="24"/>
        </w:rPr>
        <w:t xml:space="preserve">Raport z badań pracodawców i ofert pracy realizowanych w 2010 r. w ramach projektu „Bilans Kapitału </w:t>
      </w:r>
      <w:proofErr w:type="gramStart"/>
      <w:r w:rsidRPr="009E7550">
        <w:rPr>
          <w:rFonts w:ascii="Arial" w:hAnsi="Arial" w:cs="Arial"/>
          <w:sz w:val="24"/>
          <w:szCs w:val="24"/>
        </w:rPr>
        <w:t>Ludzkiego”</w:t>
      </w:r>
      <w:r w:rsidR="001F1298" w:rsidRPr="009E7550">
        <w:rPr>
          <w:rFonts w:ascii="Arial" w:hAnsi="Arial" w:cs="Arial"/>
          <w:sz w:val="24"/>
          <w:szCs w:val="24"/>
        </w:rPr>
        <w:t xml:space="preserve">, </w:t>
      </w:r>
      <w:r w:rsidRPr="009E7550">
        <w:rPr>
          <w:rFonts w:ascii="Arial" w:hAnsi="Arial" w:cs="Arial"/>
          <w:sz w:val="24"/>
          <w:szCs w:val="24"/>
        </w:rPr>
        <w:t xml:space="preserve"> Warszawa</w:t>
      </w:r>
      <w:proofErr w:type="gramEnd"/>
      <w:r w:rsidR="00AA6793" w:rsidRPr="009E7550">
        <w:rPr>
          <w:rFonts w:ascii="Arial" w:hAnsi="Arial" w:cs="Arial"/>
          <w:sz w:val="24"/>
          <w:szCs w:val="24"/>
        </w:rPr>
        <w:t>.</w:t>
      </w:r>
    </w:p>
    <w:p w:rsidR="0069442D" w:rsidRPr="00F032A7" w:rsidRDefault="0069442D" w:rsidP="0069442D">
      <w:pPr>
        <w:jc w:val="both"/>
        <w:rPr>
          <w:rFonts w:ascii="Arial" w:hAnsi="Arial" w:cs="Arial"/>
          <w:sz w:val="24"/>
          <w:szCs w:val="24"/>
        </w:rPr>
      </w:pPr>
      <w:r w:rsidRPr="00AA6793">
        <w:rPr>
          <w:rFonts w:ascii="Arial" w:hAnsi="Arial" w:cs="Arial"/>
          <w:i/>
          <w:sz w:val="24"/>
          <w:szCs w:val="24"/>
        </w:rPr>
        <w:t>Program Solidarność pokoleń. Działania dla zwiększenia aktywności zawodowej osób w wieku 50+</w:t>
      </w:r>
      <w:r>
        <w:rPr>
          <w:rFonts w:ascii="Arial" w:hAnsi="Arial" w:cs="Arial"/>
          <w:sz w:val="24"/>
          <w:szCs w:val="24"/>
        </w:rPr>
        <w:t xml:space="preserve">, </w:t>
      </w:r>
      <w:r w:rsidRPr="008E502E">
        <w:rPr>
          <w:rFonts w:ascii="Arial" w:hAnsi="Arial" w:cs="Arial"/>
          <w:sz w:val="24"/>
          <w:szCs w:val="24"/>
        </w:rPr>
        <w:t>Program</w:t>
      </w:r>
      <w:r>
        <w:rPr>
          <w:rFonts w:ascii="Arial" w:hAnsi="Arial" w:cs="Arial"/>
          <w:sz w:val="24"/>
          <w:szCs w:val="24"/>
        </w:rPr>
        <w:t xml:space="preserve"> </w:t>
      </w:r>
      <w:r w:rsidRPr="008E502E">
        <w:rPr>
          <w:rFonts w:ascii="Arial" w:hAnsi="Arial" w:cs="Arial"/>
          <w:sz w:val="24"/>
          <w:szCs w:val="24"/>
        </w:rPr>
        <w:t>przyjęty przez Radę Ministrów</w:t>
      </w:r>
      <w:r>
        <w:rPr>
          <w:rFonts w:ascii="Arial" w:hAnsi="Arial" w:cs="Arial"/>
          <w:sz w:val="24"/>
          <w:szCs w:val="24"/>
        </w:rPr>
        <w:t xml:space="preserve"> </w:t>
      </w:r>
      <w:r w:rsidRPr="008E502E">
        <w:rPr>
          <w:rFonts w:ascii="Arial" w:hAnsi="Arial" w:cs="Arial"/>
          <w:sz w:val="24"/>
          <w:szCs w:val="24"/>
        </w:rPr>
        <w:t>w dniu 17 października 2008</w:t>
      </w:r>
      <w:r w:rsidR="001F1298">
        <w:rPr>
          <w:rFonts w:ascii="Arial" w:hAnsi="Arial" w:cs="Arial"/>
          <w:sz w:val="24"/>
          <w:szCs w:val="24"/>
        </w:rPr>
        <w:t>,</w:t>
      </w:r>
      <w:r w:rsidRPr="008E502E">
        <w:rPr>
          <w:rFonts w:ascii="Arial" w:hAnsi="Arial" w:cs="Arial"/>
          <w:sz w:val="24"/>
          <w:szCs w:val="24"/>
        </w:rPr>
        <w:t xml:space="preserve"> Dokument implementacyjny</w:t>
      </w:r>
      <w:r>
        <w:rPr>
          <w:rFonts w:ascii="Arial" w:hAnsi="Arial" w:cs="Arial"/>
          <w:sz w:val="24"/>
          <w:szCs w:val="24"/>
        </w:rPr>
        <w:t xml:space="preserve">, </w:t>
      </w:r>
      <w:r w:rsidRPr="008E502E">
        <w:rPr>
          <w:rFonts w:ascii="Arial" w:hAnsi="Arial" w:cs="Arial"/>
          <w:sz w:val="24"/>
          <w:szCs w:val="24"/>
        </w:rPr>
        <w:t>Warszawa, Grudzień 2009</w:t>
      </w:r>
      <w:r w:rsidR="001F1298">
        <w:rPr>
          <w:rFonts w:ascii="Arial" w:hAnsi="Arial" w:cs="Arial"/>
          <w:sz w:val="24"/>
          <w:szCs w:val="24"/>
        </w:rPr>
        <w:t>.</w:t>
      </w:r>
    </w:p>
    <w:p w:rsidR="009E7550" w:rsidRDefault="0069442D" w:rsidP="0069442D">
      <w:pPr>
        <w:jc w:val="both"/>
        <w:rPr>
          <w:rFonts w:ascii="Arial" w:hAnsi="Arial" w:cs="Arial"/>
          <w:sz w:val="24"/>
          <w:szCs w:val="24"/>
        </w:rPr>
      </w:pPr>
      <w:proofErr w:type="spellStart"/>
      <w:r w:rsidRPr="0069442D">
        <w:rPr>
          <w:rFonts w:ascii="Arial" w:hAnsi="Arial" w:cs="Arial"/>
          <w:sz w:val="24"/>
          <w:szCs w:val="24"/>
        </w:rPr>
        <w:t>Schimanek</w:t>
      </w:r>
      <w:proofErr w:type="spellEnd"/>
      <w:r w:rsidRPr="0069442D">
        <w:rPr>
          <w:rFonts w:ascii="Arial" w:hAnsi="Arial" w:cs="Arial"/>
          <w:sz w:val="24"/>
          <w:szCs w:val="24"/>
        </w:rPr>
        <w:t xml:space="preserve"> T</w:t>
      </w:r>
      <w:r w:rsidR="001F1298">
        <w:rPr>
          <w:rFonts w:ascii="Arial" w:hAnsi="Arial" w:cs="Arial"/>
          <w:sz w:val="24"/>
          <w:szCs w:val="24"/>
        </w:rPr>
        <w:t>.</w:t>
      </w:r>
      <w:r w:rsidRPr="0069442D">
        <w:rPr>
          <w:rFonts w:ascii="Arial" w:hAnsi="Arial" w:cs="Arial"/>
          <w:sz w:val="24"/>
          <w:szCs w:val="24"/>
        </w:rPr>
        <w:t xml:space="preserve">, Trzos </w:t>
      </w:r>
      <w:r w:rsidR="00AA6793">
        <w:rPr>
          <w:rFonts w:ascii="Arial" w:hAnsi="Arial" w:cs="Arial"/>
          <w:sz w:val="24"/>
          <w:szCs w:val="24"/>
        </w:rPr>
        <w:t xml:space="preserve">K., </w:t>
      </w:r>
      <w:r w:rsidRPr="0069442D">
        <w:rPr>
          <w:rFonts w:ascii="Arial" w:hAnsi="Arial" w:cs="Arial"/>
          <w:sz w:val="24"/>
          <w:szCs w:val="24"/>
        </w:rPr>
        <w:t>Zatorska</w:t>
      </w:r>
      <w:r w:rsidR="00AA6793">
        <w:rPr>
          <w:rFonts w:ascii="Arial" w:hAnsi="Arial" w:cs="Arial"/>
          <w:sz w:val="24"/>
          <w:szCs w:val="24"/>
        </w:rPr>
        <w:t xml:space="preserve"> M.,</w:t>
      </w:r>
      <w:r w:rsidRPr="0069442D">
        <w:rPr>
          <w:rFonts w:ascii="Arial" w:hAnsi="Arial" w:cs="Arial"/>
          <w:sz w:val="24"/>
          <w:szCs w:val="24"/>
        </w:rPr>
        <w:t xml:space="preserve"> </w:t>
      </w:r>
      <w:r w:rsidR="009E7550">
        <w:rPr>
          <w:rFonts w:ascii="Arial" w:hAnsi="Arial" w:cs="Arial"/>
          <w:sz w:val="24"/>
          <w:szCs w:val="24"/>
        </w:rPr>
        <w:t xml:space="preserve">(2011), </w:t>
      </w:r>
      <w:r w:rsidRPr="00AA6793">
        <w:rPr>
          <w:rFonts w:ascii="Arial" w:hAnsi="Arial" w:cs="Arial"/>
          <w:i/>
          <w:sz w:val="24"/>
          <w:szCs w:val="24"/>
        </w:rPr>
        <w:t>Zarządzanie wiekiem – szansa dla przedsiębiorców</w:t>
      </w:r>
      <w:r w:rsidR="00AA6793" w:rsidRPr="00AA6793">
        <w:rPr>
          <w:rFonts w:ascii="Arial" w:hAnsi="Arial" w:cs="Arial"/>
          <w:i/>
          <w:sz w:val="24"/>
          <w:szCs w:val="24"/>
        </w:rPr>
        <w:t>.</w:t>
      </w:r>
      <w:r w:rsidRPr="00AA6793">
        <w:rPr>
          <w:rFonts w:ascii="Arial" w:hAnsi="Arial" w:cs="Arial"/>
          <w:i/>
          <w:sz w:val="24"/>
          <w:szCs w:val="24"/>
        </w:rPr>
        <w:t xml:space="preserve"> Mini przewodnik zarządzania wiekiem</w:t>
      </w:r>
      <w:r>
        <w:rPr>
          <w:rFonts w:ascii="Arial" w:hAnsi="Arial" w:cs="Arial"/>
          <w:sz w:val="24"/>
          <w:szCs w:val="24"/>
        </w:rPr>
        <w:t xml:space="preserve">, </w:t>
      </w:r>
      <w:r w:rsidRPr="0069442D">
        <w:rPr>
          <w:rFonts w:ascii="Arial" w:hAnsi="Arial" w:cs="Arial"/>
          <w:sz w:val="24"/>
          <w:szCs w:val="24"/>
        </w:rPr>
        <w:t>Fundacj</w:t>
      </w:r>
      <w:r>
        <w:rPr>
          <w:rFonts w:ascii="Arial" w:hAnsi="Arial" w:cs="Arial"/>
          <w:sz w:val="24"/>
          <w:szCs w:val="24"/>
        </w:rPr>
        <w:t>a</w:t>
      </w:r>
      <w:r w:rsidRPr="0069442D">
        <w:rPr>
          <w:rFonts w:ascii="Arial" w:hAnsi="Arial" w:cs="Arial"/>
          <w:sz w:val="24"/>
          <w:szCs w:val="24"/>
        </w:rPr>
        <w:t xml:space="preserve"> Bankow</w:t>
      </w:r>
      <w:r>
        <w:rPr>
          <w:rFonts w:ascii="Arial" w:hAnsi="Arial" w:cs="Arial"/>
          <w:sz w:val="24"/>
          <w:szCs w:val="24"/>
        </w:rPr>
        <w:t>a</w:t>
      </w:r>
      <w:r w:rsidRPr="0069442D">
        <w:rPr>
          <w:rFonts w:ascii="Arial" w:hAnsi="Arial" w:cs="Arial"/>
          <w:sz w:val="24"/>
          <w:szCs w:val="24"/>
        </w:rPr>
        <w:t xml:space="preserve"> im. L. Kronenberga</w:t>
      </w:r>
      <w:r w:rsidR="009E7550">
        <w:rPr>
          <w:rFonts w:ascii="Arial" w:hAnsi="Arial" w:cs="Arial"/>
          <w:sz w:val="24"/>
          <w:szCs w:val="24"/>
        </w:rPr>
        <w:t>.</w:t>
      </w:r>
    </w:p>
    <w:p w:rsidR="0069442D" w:rsidRPr="00F032A7" w:rsidRDefault="0069442D" w:rsidP="0069442D">
      <w:pPr>
        <w:jc w:val="both"/>
        <w:rPr>
          <w:rFonts w:ascii="Arial" w:hAnsi="Arial" w:cs="Arial"/>
          <w:sz w:val="24"/>
          <w:szCs w:val="24"/>
        </w:rPr>
      </w:pPr>
      <w:r>
        <w:rPr>
          <w:rFonts w:ascii="Arial" w:hAnsi="Arial" w:cs="Arial"/>
          <w:sz w:val="24"/>
          <w:szCs w:val="24"/>
        </w:rPr>
        <w:t xml:space="preserve">Sielecka J., </w:t>
      </w:r>
      <w:r w:rsidRPr="00AA6793">
        <w:rPr>
          <w:rFonts w:ascii="Arial" w:hAnsi="Arial" w:cs="Arial"/>
          <w:i/>
          <w:sz w:val="24"/>
          <w:szCs w:val="24"/>
        </w:rPr>
        <w:t>Zarządzanie wiekiem prze budowanie zaangażowania do zmiany</w:t>
      </w:r>
      <w:r>
        <w:rPr>
          <w:rFonts w:ascii="Arial" w:hAnsi="Arial" w:cs="Arial"/>
          <w:sz w:val="24"/>
          <w:szCs w:val="24"/>
        </w:rPr>
        <w:t>, www.</w:t>
      </w:r>
      <w:proofErr w:type="gramStart"/>
      <w:r>
        <w:rPr>
          <w:rFonts w:ascii="Arial" w:hAnsi="Arial" w:cs="Arial"/>
          <w:sz w:val="24"/>
          <w:szCs w:val="24"/>
        </w:rPr>
        <w:t>zmiana</w:t>
      </w:r>
      <w:proofErr w:type="gramEnd"/>
      <w:r>
        <w:rPr>
          <w:rFonts w:ascii="Arial" w:hAnsi="Arial" w:cs="Arial"/>
          <w:sz w:val="24"/>
          <w:szCs w:val="24"/>
        </w:rPr>
        <w:t>.</w:t>
      </w:r>
      <w:proofErr w:type="gramStart"/>
      <w:r>
        <w:rPr>
          <w:rFonts w:ascii="Arial" w:hAnsi="Arial" w:cs="Arial"/>
          <w:sz w:val="24"/>
          <w:szCs w:val="24"/>
        </w:rPr>
        <w:t>pl</w:t>
      </w:r>
      <w:proofErr w:type="gramEnd"/>
    </w:p>
    <w:p w:rsidR="00F032A7" w:rsidRPr="00F032A7" w:rsidRDefault="0069442D" w:rsidP="00862907">
      <w:pPr>
        <w:jc w:val="both"/>
        <w:rPr>
          <w:rFonts w:ascii="Arial" w:hAnsi="Arial" w:cs="Arial"/>
          <w:sz w:val="24"/>
          <w:szCs w:val="24"/>
        </w:rPr>
      </w:pPr>
      <w:r w:rsidRPr="00960A4F">
        <w:rPr>
          <w:rFonts w:ascii="Arial" w:hAnsi="Arial" w:cs="Arial"/>
          <w:sz w:val="24"/>
          <w:szCs w:val="24"/>
        </w:rPr>
        <w:t>Szanse i bariery zatrudniania w województwie pomorskim</w:t>
      </w:r>
      <w:r>
        <w:rPr>
          <w:rFonts w:ascii="Arial" w:hAnsi="Arial" w:cs="Arial"/>
          <w:sz w:val="24"/>
          <w:szCs w:val="24"/>
        </w:rPr>
        <w:t xml:space="preserve"> </w:t>
      </w:r>
      <w:r w:rsidRPr="00960A4F">
        <w:rPr>
          <w:rFonts w:ascii="Arial" w:hAnsi="Arial" w:cs="Arial"/>
          <w:sz w:val="24"/>
          <w:szCs w:val="24"/>
        </w:rPr>
        <w:t>osób w wieku 45+</w:t>
      </w:r>
      <w:r>
        <w:rPr>
          <w:rFonts w:ascii="Arial" w:hAnsi="Arial" w:cs="Arial"/>
          <w:sz w:val="24"/>
          <w:szCs w:val="24"/>
        </w:rPr>
        <w:t xml:space="preserve"> </w:t>
      </w:r>
      <w:r w:rsidRPr="00960A4F">
        <w:rPr>
          <w:rFonts w:ascii="Arial" w:hAnsi="Arial" w:cs="Arial"/>
          <w:sz w:val="24"/>
          <w:szCs w:val="24"/>
        </w:rPr>
        <w:t>RAPORT z badań - wersja skrócona</w:t>
      </w:r>
      <w:r w:rsidRPr="00960A4F">
        <w:t xml:space="preserve"> </w:t>
      </w:r>
      <w:r w:rsidRPr="00960A4F">
        <w:rPr>
          <w:rFonts w:ascii="Arial" w:hAnsi="Arial" w:cs="Arial"/>
          <w:sz w:val="24"/>
          <w:szCs w:val="24"/>
        </w:rPr>
        <w:t>Wojewódzki Urząd Pracy w Gdańsku</w:t>
      </w:r>
      <w:r w:rsidRPr="00960A4F">
        <w:t xml:space="preserve"> </w:t>
      </w:r>
      <w:r w:rsidRPr="00960A4F">
        <w:rPr>
          <w:rFonts w:ascii="Arial" w:hAnsi="Arial" w:cs="Arial"/>
          <w:sz w:val="24"/>
          <w:szCs w:val="24"/>
        </w:rPr>
        <w:t>Grudzień 2009</w:t>
      </w:r>
      <w:r w:rsidR="00862907">
        <w:rPr>
          <w:rFonts w:ascii="Arial" w:hAnsi="Arial" w:cs="Arial"/>
          <w:sz w:val="24"/>
          <w:szCs w:val="24"/>
        </w:rPr>
        <w:t>.</w:t>
      </w:r>
    </w:p>
    <w:sectPr w:rsidR="00F032A7" w:rsidRPr="00F032A7" w:rsidSect="00510D6A">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D1" w:rsidRDefault="00A752D1" w:rsidP="00510D6A">
      <w:pPr>
        <w:spacing w:after="0" w:line="240" w:lineRule="auto"/>
      </w:pPr>
      <w:r>
        <w:separator/>
      </w:r>
    </w:p>
  </w:endnote>
  <w:endnote w:type="continuationSeparator" w:id="0">
    <w:p w:rsidR="00A752D1" w:rsidRDefault="00A752D1" w:rsidP="0051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54738"/>
      <w:docPartObj>
        <w:docPartGallery w:val="Page Numbers (Bottom of Page)"/>
        <w:docPartUnique/>
      </w:docPartObj>
    </w:sdtPr>
    <w:sdtEndPr>
      <w:rPr>
        <w:noProof/>
      </w:rPr>
    </w:sdtEndPr>
    <w:sdtContent>
      <w:p w:rsidR="00BB4381" w:rsidRDefault="00BB4381">
        <w:pPr>
          <w:pStyle w:val="Stopka"/>
          <w:jc w:val="right"/>
        </w:pPr>
        <w:r>
          <w:fldChar w:fldCharType="begin"/>
        </w:r>
        <w:r>
          <w:instrText xml:space="preserve"> PAGE   \* MERGEFORMAT </w:instrText>
        </w:r>
        <w:r>
          <w:fldChar w:fldCharType="separate"/>
        </w:r>
        <w:r w:rsidR="00873A90">
          <w:rPr>
            <w:noProof/>
          </w:rPr>
          <w:t>48</w:t>
        </w:r>
        <w:r>
          <w:rPr>
            <w:noProof/>
          </w:rPr>
          <w:fldChar w:fldCharType="end"/>
        </w:r>
      </w:p>
    </w:sdtContent>
  </w:sdt>
  <w:p w:rsidR="00BB4381" w:rsidRDefault="00BB43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D1" w:rsidRDefault="00A752D1" w:rsidP="00510D6A">
      <w:pPr>
        <w:spacing w:after="0" w:line="240" w:lineRule="auto"/>
      </w:pPr>
      <w:r>
        <w:separator/>
      </w:r>
    </w:p>
  </w:footnote>
  <w:footnote w:type="continuationSeparator" w:id="0">
    <w:p w:rsidR="00A752D1" w:rsidRDefault="00A752D1" w:rsidP="00510D6A">
      <w:pPr>
        <w:spacing w:after="0" w:line="240" w:lineRule="auto"/>
      </w:pPr>
      <w:r>
        <w:continuationSeparator/>
      </w:r>
    </w:p>
  </w:footnote>
  <w:footnote w:id="1">
    <w:p w:rsidR="00BB4381" w:rsidRPr="00B52587" w:rsidRDefault="00BB4381" w:rsidP="00B52587">
      <w:pPr>
        <w:pStyle w:val="Tekstprzypisudolnego"/>
        <w:jc w:val="both"/>
        <w:rPr>
          <w:rFonts w:ascii="Arial" w:hAnsi="Arial" w:cs="Arial"/>
        </w:rPr>
      </w:pPr>
      <w:r w:rsidRPr="00B52587">
        <w:rPr>
          <w:rStyle w:val="Odwoanieprzypisudolnego"/>
          <w:rFonts w:ascii="Arial" w:hAnsi="Arial" w:cs="Arial"/>
        </w:rPr>
        <w:footnoteRef/>
      </w:r>
      <w:r w:rsidRPr="00B52587">
        <w:rPr>
          <w:rFonts w:ascii="Arial" w:hAnsi="Arial" w:cs="Arial"/>
        </w:rPr>
        <w:t xml:space="preserve"> K. </w:t>
      </w:r>
      <w:proofErr w:type="spellStart"/>
      <w:r w:rsidRPr="00B52587">
        <w:rPr>
          <w:rFonts w:ascii="Arial" w:hAnsi="Arial" w:cs="Arial"/>
        </w:rPr>
        <w:t>Zimniewicz</w:t>
      </w:r>
      <w:proofErr w:type="spellEnd"/>
      <w:r w:rsidRPr="00B52587">
        <w:rPr>
          <w:rFonts w:ascii="Arial" w:hAnsi="Arial" w:cs="Arial"/>
        </w:rPr>
        <w:t>: Współczesne koncepcje i metody zarządzania. Polskie Wydawnictwo Ekonomiczne, Warszawa 2000.</w:t>
      </w:r>
    </w:p>
  </w:footnote>
  <w:footnote w:id="2">
    <w:p w:rsidR="00BB4381" w:rsidRPr="0047047A"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F1D8B">
        <w:rPr>
          <w:rFonts w:ascii="Arial" w:hAnsi="Arial" w:cs="Arial"/>
        </w:rPr>
        <w:t xml:space="preserve"> T. </w:t>
      </w:r>
      <w:proofErr w:type="spellStart"/>
      <w:r w:rsidRPr="000F1D8B">
        <w:rPr>
          <w:rFonts w:ascii="Arial" w:hAnsi="Arial" w:cs="Arial"/>
        </w:rPr>
        <w:t>Schimanek</w:t>
      </w:r>
      <w:proofErr w:type="spellEnd"/>
      <w:r w:rsidRPr="000F1D8B">
        <w:rPr>
          <w:rFonts w:ascii="Arial" w:hAnsi="Arial" w:cs="Arial"/>
        </w:rPr>
        <w:t xml:space="preserve">, </w:t>
      </w:r>
      <w:r>
        <w:rPr>
          <w:rFonts w:ascii="Arial" w:hAnsi="Arial" w:cs="Arial"/>
        </w:rPr>
        <w:t>Co to jest zarządzanie wiekiem?</w:t>
      </w:r>
      <w:r w:rsidRPr="000F1D8B">
        <w:rPr>
          <w:rFonts w:ascii="Arial" w:hAnsi="Arial" w:cs="Arial"/>
        </w:rPr>
        <w:t xml:space="preserve"> </w:t>
      </w:r>
      <w:r>
        <w:rPr>
          <w:rFonts w:ascii="Arial" w:hAnsi="Arial" w:cs="Arial"/>
        </w:rPr>
        <w:t>[</w:t>
      </w:r>
      <w:proofErr w:type="gramStart"/>
      <w:r>
        <w:rPr>
          <w:rFonts w:ascii="Arial" w:hAnsi="Arial" w:cs="Arial"/>
        </w:rPr>
        <w:t>w</w:t>
      </w:r>
      <w:proofErr w:type="gramEnd"/>
      <w:r w:rsidRPr="000F1D8B">
        <w:rPr>
          <w:rFonts w:ascii="Arial" w:hAnsi="Arial" w:cs="Arial"/>
        </w:rPr>
        <w:t>:</w:t>
      </w:r>
      <w:r>
        <w:rPr>
          <w:rFonts w:ascii="Arial" w:hAnsi="Arial" w:cs="Arial"/>
        </w:rPr>
        <w:t>]</w:t>
      </w:r>
      <w:r w:rsidRPr="000F1D8B">
        <w:rPr>
          <w:rFonts w:ascii="Arial" w:hAnsi="Arial" w:cs="Arial"/>
        </w:rPr>
        <w:t xml:space="preserve"> Aktywizacja zawodowa osób 50+ i zarządzanie wiekiem. </w:t>
      </w:r>
      <w:proofErr w:type="gramStart"/>
      <w:r w:rsidRPr="0047047A">
        <w:rPr>
          <w:rFonts w:ascii="Arial" w:hAnsi="Arial" w:cs="Arial"/>
          <w:lang w:val="en-US"/>
        </w:rPr>
        <w:t>Informacje użyteczne dla instytucji rynku pracy, Warszawa 2010.</w:t>
      </w:r>
      <w:proofErr w:type="gramEnd"/>
      <w:r w:rsidRPr="0047047A">
        <w:rPr>
          <w:rFonts w:ascii="Arial" w:hAnsi="Arial" w:cs="Arial"/>
          <w:lang w:val="en-US"/>
        </w:rPr>
        <w:t xml:space="preserve"> </w:t>
      </w:r>
    </w:p>
  </w:footnote>
  <w:footnote w:id="3">
    <w:p w:rsidR="00BB4381" w:rsidRPr="00F810C2"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F810C2">
        <w:rPr>
          <w:rFonts w:ascii="Arial" w:hAnsi="Arial" w:cs="Arial"/>
          <w:lang w:val="en-US"/>
        </w:rPr>
        <w:t xml:space="preserve"> </w:t>
      </w:r>
      <w:proofErr w:type="gramStart"/>
      <w:r w:rsidRPr="00F810C2">
        <w:rPr>
          <w:rFonts w:ascii="Arial" w:hAnsi="Arial" w:cs="Arial"/>
          <w:lang w:val="en-US"/>
        </w:rPr>
        <w:t>Employment in Europe 2009, European Commission Office for Official Publications of the European Communities, Luxembourg.</w:t>
      </w:r>
      <w:proofErr w:type="gramEnd"/>
      <w:r w:rsidRPr="00F810C2">
        <w:rPr>
          <w:rFonts w:ascii="Arial" w:hAnsi="Arial" w:cs="Arial"/>
          <w:lang w:val="en-US"/>
        </w:rPr>
        <w:t xml:space="preserve"> s. 176</w:t>
      </w:r>
      <w:r>
        <w:rPr>
          <w:rFonts w:ascii="Arial" w:hAnsi="Arial" w:cs="Arial"/>
          <w:lang w:val="en-US"/>
        </w:rPr>
        <w:t>.</w:t>
      </w:r>
    </w:p>
  </w:footnote>
  <w:footnote w:id="4">
    <w:p w:rsidR="00BB4381" w:rsidRPr="00043DED" w:rsidRDefault="00BB4381" w:rsidP="006B68B7">
      <w:pPr>
        <w:pStyle w:val="Tekstprzypisudolnego"/>
        <w:jc w:val="both"/>
        <w:rPr>
          <w:rFonts w:ascii="Arial" w:hAnsi="Arial" w:cs="Arial"/>
        </w:rPr>
      </w:pPr>
      <w:r w:rsidRPr="000F1D8B">
        <w:rPr>
          <w:rStyle w:val="Odwoanieprzypisudolnego"/>
          <w:rFonts w:ascii="Arial" w:hAnsi="Arial" w:cs="Arial"/>
        </w:rPr>
        <w:footnoteRef/>
      </w:r>
      <w:r w:rsidRPr="00043DED">
        <w:rPr>
          <w:rFonts w:ascii="Arial" w:hAnsi="Arial" w:cs="Arial"/>
        </w:rPr>
        <w:t xml:space="preserve"> B. </w:t>
      </w:r>
      <w:proofErr w:type="spellStart"/>
      <w:r w:rsidRPr="00043DED">
        <w:rPr>
          <w:rFonts w:ascii="Arial" w:hAnsi="Arial" w:cs="Arial"/>
        </w:rPr>
        <w:t>Szatur</w:t>
      </w:r>
      <w:proofErr w:type="spellEnd"/>
      <w:r w:rsidRPr="00043DED">
        <w:rPr>
          <w:rFonts w:ascii="Arial" w:hAnsi="Arial" w:cs="Arial"/>
        </w:rPr>
        <w:t>- Jaworska</w:t>
      </w:r>
      <w:r>
        <w:rPr>
          <w:rFonts w:ascii="Arial" w:hAnsi="Arial" w:cs="Arial"/>
        </w:rPr>
        <w:t xml:space="preserve"> (2005),</w:t>
      </w:r>
      <w:r w:rsidRPr="006B68B7">
        <w:t xml:space="preserve"> </w:t>
      </w:r>
      <w:r w:rsidRPr="006B68B7">
        <w:rPr>
          <w:rFonts w:ascii="Arial" w:hAnsi="Arial" w:cs="Arial"/>
        </w:rPr>
        <w:t>Co wiemy o dyskryminacji</w:t>
      </w:r>
      <w:r>
        <w:rPr>
          <w:rFonts w:ascii="Arial" w:hAnsi="Arial" w:cs="Arial"/>
        </w:rPr>
        <w:t xml:space="preserve"> </w:t>
      </w:r>
      <w:r w:rsidRPr="006B68B7">
        <w:rPr>
          <w:rFonts w:ascii="Arial" w:hAnsi="Arial" w:cs="Arial"/>
        </w:rPr>
        <w:t>ze względu na wiek?</w:t>
      </w:r>
      <w:r>
        <w:rPr>
          <w:rFonts w:ascii="Arial" w:hAnsi="Arial" w:cs="Arial"/>
        </w:rPr>
        <w:t xml:space="preserve"> </w:t>
      </w:r>
      <w:r w:rsidRPr="006B68B7">
        <w:rPr>
          <w:rFonts w:ascii="Arial" w:hAnsi="Arial" w:cs="Arial"/>
        </w:rPr>
        <w:t>Głos ekspertów, doświadczenia osób starszych</w:t>
      </w:r>
      <w:r>
        <w:rPr>
          <w:rFonts w:ascii="Arial" w:hAnsi="Arial" w:cs="Arial"/>
        </w:rPr>
        <w:t xml:space="preserve">, </w:t>
      </w:r>
      <w:r w:rsidRPr="006B68B7">
        <w:rPr>
          <w:rFonts w:ascii="Arial" w:hAnsi="Arial" w:cs="Arial"/>
        </w:rPr>
        <w:t>Akademia Rozwoju Filantropii w Polsce, Warszawa</w:t>
      </w:r>
      <w:r>
        <w:rPr>
          <w:rFonts w:ascii="Arial" w:hAnsi="Arial" w:cs="Arial"/>
        </w:rPr>
        <w:t>, s. 21.</w:t>
      </w:r>
    </w:p>
  </w:footnote>
  <w:footnote w:id="5">
    <w:p w:rsidR="00BB4381" w:rsidRPr="0047047A" w:rsidRDefault="00BB4381" w:rsidP="00F30836">
      <w:pPr>
        <w:pStyle w:val="Tekstprzypisudolnego"/>
        <w:rPr>
          <w:rFonts w:ascii="Arial" w:hAnsi="Arial" w:cs="Arial"/>
          <w:lang w:val="en-US"/>
        </w:rPr>
      </w:pPr>
      <w:r w:rsidRPr="00B52587">
        <w:rPr>
          <w:rStyle w:val="Odwoanieprzypisudolnego"/>
          <w:rFonts w:ascii="Arial" w:hAnsi="Arial" w:cs="Arial"/>
        </w:rPr>
        <w:footnoteRef/>
      </w:r>
      <w:r w:rsidRPr="0047047A">
        <w:rPr>
          <w:rFonts w:ascii="Arial" w:hAnsi="Arial" w:cs="Arial"/>
          <w:lang w:val="en-US"/>
        </w:rPr>
        <w:t xml:space="preserve"> </w:t>
      </w:r>
      <w:proofErr w:type="gramStart"/>
      <w:r w:rsidRPr="0047047A">
        <w:rPr>
          <w:rFonts w:ascii="Arial" w:hAnsi="Arial" w:cs="Arial"/>
          <w:lang w:val="en-US"/>
        </w:rPr>
        <w:t>Raport GUS 2007.</w:t>
      </w:r>
      <w:proofErr w:type="gramEnd"/>
    </w:p>
  </w:footnote>
  <w:footnote w:id="6">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lang w:val="en-US"/>
        </w:rPr>
        <w:t xml:space="preserve"> </w:t>
      </w:r>
      <w:proofErr w:type="spellStart"/>
      <w:r w:rsidRPr="000F1D8B">
        <w:rPr>
          <w:rFonts w:ascii="Arial" w:hAnsi="Arial" w:cs="Arial"/>
          <w:lang w:val="en-US"/>
        </w:rPr>
        <w:t>Malhotra</w:t>
      </w:r>
      <w:proofErr w:type="spellEnd"/>
      <w:r w:rsidRPr="000F1D8B">
        <w:rPr>
          <w:rFonts w:ascii="Arial" w:hAnsi="Arial" w:cs="Arial"/>
          <w:lang w:val="en-US"/>
        </w:rPr>
        <w:t xml:space="preserve"> Y., It’s time to cumulative growth. </w:t>
      </w:r>
      <w:proofErr w:type="spellStart"/>
      <w:r w:rsidRPr="000F1D8B">
        <w:rPr>
          <w:rFonts w:ascii="Arial" w:hAnsi="Arial" w:cs="Arial"/>
        </w:rPr>
        <w:t>Leading</w:t>
      </w:r>
      <w:proofErr w:type="spellEnd"/>
      <w:r w:rsidRPr="000F1D8B">
        <w:rPr>
          <w:rFonts w:ascii="Arial" w:hAnsi="Arial" w:cs="Arial"/>
        </w:rPr>
        <w:t xml:space="preserve"> </w:t>
      </w:r>
      <w:proofErr w:type="spellStart"/>
      <w:r w:rsidRPr="000F1D8B">
        <w:rPr>
          <w:rFonts w:ascii="Arial" w:hAnsi="Arial" w:cs="Arial"/>
        </w:rPr>
        <w:t>Views</w:t>
      </w:r>
      <w:proofErr w:type="spellEnd"/>
      <w:r w:rsidRPr="000F1D8B">
        <w:rPr>
          <w:rFonts w:ascii="Arial" w:hAnsi="Arial" w:cs="Arial"/>
        </w:rPr>
        <w:t>, March 2001</w:t>
      </w:r>
    </w:p>
  </w:footnote>
  <w:footnote w:id="7">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Giza-</w:t>
      </w:r>
      <w:proofErr w:type="spellStart"/>
      <w:r w:rsidRPr="000F1D8B">
        <w:rPr>
          <w:rFonts w:ascii="Arial" w:hAnsi="Arial" w:cs="Arial"/>
        </w:rPr>
        <w:t>Poleszczuk</w:t>
      </w:r>
      <w:proofErr w:type="spellEnd"/>
      <w:r w:rsidRPr="000F1D8B">
        <w:rPr>
          <w:rFonts w:ascii="Arial" w:hAnsi="Arial" w:cs="Arial"/>
        </w:rPr>
        <w:t xml:space="preserve"> A., Góra M., </w:t>
      </w:r>
      <w:proofErr w:type="spellStart"/>
      <w:r w:rsidRPr="000F1D8B">
        <w:rPr>
          <w:rFonts w:ascii="Arial" w:hAnsi="Arial" w:cs="Arial"/>
        </w:rPr>
        <w:t>Liwiński</w:t>
      </w:r>
      <w:proofErr w:type="spellEnd"/>
      <w:r w:rsidRPr="000F1D8B">
        <w:rPr>
          <w:rFonts w:ascii="Arial" w:hAnsi="Arial" w:cs="Arial"/>
        </w:rPr>
        <w:t xml:space="preserve"> J., </w:t>
      </w:r>
      <w:proofErr w:type="spellStart"/>
      <w:r w:rsidRPr="000F1D8B">
        <w:rPr>
          <w:rFonts w:ascii="Arial" w:hAnsi="Arial" w:cs="Arial"/>
        </w:rPr>
        <w:t>Sztanderska</w:t>
      </w:r>
      <w:proofErr w:type="spellEnd"/>
      <w:r w:rsidRPr="000F1D8B">
        <w:rPr>
          <w:rFonts w:ascii="Arial" w:hAnsi="Arial" w:cs="Arial"/>
        </w:rPr>
        <w:t xml:space="preserve"> U. (2008), Dezaktywacja osób w wieku okołoemerytalnym. Raport z badań, Departament Analiz Ekonomicznych i Prognoz, Ministerstwo Pracy i Polityki Społecznej, Warszawa.; Rolland L. (2004), The Age </w:t>
      </w:r>
      <w:proofErr w:type="spellStart"/>
      <w:r w:rsidRPr="000F1D8B">
        <w:rPr>
          <w:rFonts w:ascii="Arial" w:hAnsi="Arial" w:cs="Arial"/>
        </w:rPr>
        <w:t>Chasm</w:t>
      </w:r>
      <w:proofErr w:type="spellEnd"/>
      <w:r w:rsidRPr="000F1D8B">
        <w:rPr>
          <w:rFonts w:ascii="Arial" w:hAnsi="Arial" w:cs="Arial"/>
        </w:rPr>
        <w:t xml:space="preserve">: </w:t>
      </w:r>
      <w:proofErr w:type="spellStart"/>
      <w:r w:rsidRPr="000F1D8B">
        <w:rPr>
          <w:rFonts w:ascii="Arial" w:hAnsi="Arial" w:cs="Arial"/>
        </w:rPr>
        <w:t>Successfully</w:t>
      </w:r>
      <w:proofErr w:type="spellEnd"/>
      <w:r w:rsidRPr="000F1D8B">
        <w:rPr>
          <w:rFonts w:ascii="Arial" w:hAnsi="Arial" w:cs="Arial"/>
        </w:rPr>
        <w:t xml:space="preserve"> </w:t>
      </w:r>
      <w:proofErr w:type="spellStart"/>
      <w:r w:rsidRPr="000F1D8B">
        <w:rPr>
          <w:rFonts w:ascii="Arial" w:hAnsi="Arial" w:cs="Arial"/>
        </w:rPr>
        <w:t>Managing</w:t>
      </w:r>
      <w:proofErr w:type="spellEnd"/>
      <w:r w:rsidRPr="000F1D8B">
        <w:rPr>
          <w:rFonts w:ascii="Arial" w:hAnsi="Arial" w:cs="Arial"/>
        </w:rPr>
        <w:t xml:space="preserve"> Age in </w:t>
      </w:r>
      <w:proofErr w:type="spellStart"/>
      <w:r w:rsidRPr="000F1D8B">
        <w:rPr>
          <w:rFonts w:ascii="Arial" w:hAnsi="Arial" w:cs="Arial"/>
        </w:rPr>
        <w:t>Your</w:t>
      </w:r>
      <w:proofErr w:type="spellEnd"/>
      <w:r w:rsidRPr="000F1D8B">
        <w:rPr>
          <w:rFonts w:ascii="Arial" w:hAnsi="Arial" w:cs="Arial"/>
        </w:rPr>
        <w:t xml:space="preserve"> </w:t>
      </w:r>
      <w:proofErr w:type="spellStart"/>
      <w:r w:rsidRPr="000F1D8B">
        <w:rPr>
          <w:rFonts w:ascii="Arial" w:hAnsi="Arial" w:cs="Arial"/>
        </w:rPr>
        <w:t>Organisation</w:t>
      </w:r>
      <w:proofErr w:type="spellEnd"/>
      <w:r w:rsidRPr="000F1D8B">
        <w:rPr>
          <w:rFonts w:ascii="Arial" w:hAnsi="Arial" w:cs="Arial"/>
        </w:rPr>
        <w:t>, Drake White Paper, Vol. 2, No. 5,</w:t>
      </w:r>
      <w:r>
        <w:rPr>
          <w:rFonts w:ascii="Arial" w:hAnsi="Arial" w:cs="Arial"/>
        </w:rPr>
        <w:t xml:space="preserve"> </w:t>
      </w:r>
      <w:r w:rsidRPr="000F1D8B">
        <w:rPr>
          <w:rFonts w:ascii="Arial" w:hAnsi="Arial" w:cs="Arial"/>
        </w:rPr>
        <w:t>Australia.</w:t>
      </w:r>
    </w:p>
  </w:footnote>
  <w:footnote w:id="8">
    <w:p w:rsidR="00BB4381" w:rsidRPr="0081656B" w:rsidRDefault="00BB4381" w:rsidP="0081656B">
      <w:pPr>
        <w:pStyle w:val="Tekstprzypisudolnego"/>
        <w:jc w:val="both"/>
        <w:rPr>
          <w:rFonts w:ascii="Arial" w:hAnsi="Arial" w:cs="Arial"/>
        </w:rPr>
      </w:pPr>
      <w:r w:rsidRPr="0081656B">
        <w:rPr>
          <w:rStyle w:val="Odwoanieprzypisudolnego"/>
          <w:rFonts w:ascii="Arial" w:hAnsi="Arial" w:cs="Arial"/>
        </w:rPr>
        <w:footnoteRef/>
      </w:r>
      <w:r w:rsidRPr="0081656B">
        <w:rPr>
          <w:rFonts w:ascii="Arial" w:hAnsi="Arial" w:cs="Arial"/>
        </w:rPr>
        <w:t xml:space="preserve"> Zob. m.in.: Cz. Matusewicz, Wprowadzenie do psychologii. Wydawnictwo </w:t>
      </w:r>
      <w:proofErr w:type="spellStart"/>
      <w:r w:rsidRPr="0081656B">
        <w:rPr>
          <w:rFonts w:ascii="Arial" w:hAnsi="Arial" w:cs="Arial"/>
        </w:rPr>
        <w:t>Vizja</w:t>
      </w:r>
      <w:proofErr w:type="spellEnd"/>
      <w:r w:rsidRPr="0081656B">
        <w:rPr>
          <w:rFonts w:ascii="Arial" w:hAnsi="Arial" w:cs="Arial"/>
        </w:rPr>
        <w:t xml:space="preserve"> </w:t>
      </w:r>
      <w:proofErr w:type="spellStart"/>
      <w:r w:rsidRPr="0081656B">
        <w:rPr>
          <w:rFonts w:ascii="Arial" w:hAnsi="Arial" w:cs="Arial"/>
        </w:rPr>
        <w:t>Press&amp;IT</w:t>
      </w:r>
      <w:proofErr w:type="spellEnd"/>
      <w:r w:rsidRPr="0081656B">
        <w:rPr>
          <w:rFonts w:ascii="Arial" w:hAnsi="Arial" w:cs="Arial"/>
        </w:rPr>
        <w:t xml:space="preserve">, Warszawa 2006; J. </w:t>
      </w:r>
      <w:proofErr w:type="spellStart"/>
      <w:r w:rsidRPr="0081656B">
        <w:rPr>
          <w:rFonts w:ascii="Arial" w:hAnsi="Arial" w:cs="Arial"/>
        </w:rPr>
        <w:t>Strelau</w:t>
      </w:r>
      <w:proofErr w:type="spellEnd"/>
      <w:r w:rsidRPr="0081656B">
        <w:rPr>
          <w:rFonts w:ascii="Arial" w:hAnsi="Arial" w:cs="Arial"/>
        </w:rPr>
        <w:t xml:space="preserve">: Psychologia. Podręcznik akademicki (Tom 1-3), Gdańskie Wydawnictwo Psychologiczne, Gdańsk 2008.   </w:t>
      </w:r>
    </w:p>
  </w:footnote>
  <w:footnote w:id="9">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w:t>
      </w:r>
      <w:proofErr w:type="spellStart"/>
      <w:r w:rsidRPr="009E7550">
        <w:rPr>
          <w:rFonts w:ascii="Arial" w:hAnsi="Arial" w:cs="Arial"/>
        </w:rPr>
        <w:t>Filiks</w:t>
      </w:r>
      <w:proofErr w:type="spellEnd"/>
      <w:r w:rsidRPr="009E7550">
        <w:rPr>
          <w:rFonts w:ascii="Arial" w:hAnsi="Arial" w:cs="Arial"/>
        </w:rPr>
        <w:t xml:space="preserve"> A., Kosy K., Zarządzanie wiekiem pracowników, Konferencja dla branży HR, 21.10.2010</w:t>
      </w:r>
      <w:r>
        <w:rPr>
          <w:rFonts w:ascii="Arial" w:hAnsi="Arial" w:cs="Arial"/>
        </w:rPr>
        <w:t>, s.24.</w:t>
      </w:r>
    </w:p>
  </w:footnote>
  <w:footnote w:id="10">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proofErr w:type="spellStart"/>
      <w:r w:rsidRPr="000F1D8B">
        <w:rPr>
          <w:rFonts w:ascii="Arial" w:hAnsi="Arial" w:cs="Arial"/>
        </w:rPr>
        <w:t>Schimanek</w:t>
      </w:r>
      <w:proofErr w:type="spellEnd"/>
      <w:r w:rsidRPr="000F1D8B">
        <w:rPr>
          <w:rFonts w:ascii="Arial" w:hAnsi="Arial" w:cs="Arial"/>
        </w:rPr>
        <w:t xml:space="preserve"> T., Sytuacja osób powyżej 50-tego roku życia na rynku pracy oraz rola organizacji pozarządowych świadczących usługi na rynku pracy skierowane do tych osób, Program Polsko-Amerykańskiej Fundacji Wolności, </w:t>
      </w:r>
      <w:hyperlink r:id="rId1" w:history="1">
        <w:r w:rsidRPr="000F1D8B">
          <w:rPr>
            <w:rStyle w:val="Hipercze"/>
            <w:rFonts w:ascii="Arial" w:hAnsi="Arial" w:cs="Arial"/>
          </w:rPr>
          <w:t>www.pafw.pl</w:t>
        </w:r>
      </w:hyperlink>
      <w:r w:rsidRPr="000F1D8B">
        <w:rPr>
          <w:rFonts w:ascii="Arial" w:hAnsi="Arial" w:cs="Arial"/>
        </w:rPr>
        <w:t>., Fundacja Inicjatyw Społeczno-Ekonomicznych, www.</w:t>
      </w:r>
      <w:proofErr w:type="gramStart"/>
      <w:r w:rsidRPr="000F1D8B">
        <w:rPr>
          <w:rFonts w:ascii="Arial" w:hAnsi="Arial" w:cs="Arial"/>
        </w:rPr>
        <w:t>fise</w:t>
      </w:r>
      <w:proofErr w:type="gramEnd"/>
      <w:r w:rsidRPr="000F1D8B">
        <w:rPr>
          <w:rFonts w:ascii="Arial" w:hAnsi="Arial" w:cs="Arial"/>
        </w:rPr>
        <w:t>.org.</w:t>
      </w:r>
      <w:proofErr w:type="gramStart"/>
      <w:r w:rsidRPr="000F1D8B">
        <w:rPr>
          <w:rFonts w:ascii="Arial" w:hAnsi="Arial" w:cs="Arial"/>
        </w:rPr>
        <w:t xml:space="preserve">pl , </w:t>
      </w:r>
      <w:proofErr w:type="gramEnd"/>
      <w:r w:rsidRPr="000F1D8B">
        <w:rPr>
          <w:rFonts w:ascii="Arial" w:hAnsi="Arial" w:cs="Arial"/>
        </w:rPr>
        <w:t xml:space="preserve">Warszawa 2006. </w:t>
      </w:r>
    </w:p>
  </w:footnote>
  <w:footnote w:id="11">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Karwowski W., Zarządzanie wiedzą, </w:t>
      </w:r>
      <w:r w:rsidRPr="00B52587">
        <w:rPr>
          <w:rFonts w:ascii="Arial" w:hAnsi="Arial" w:cs="Arial"/>
          <w:bCs/>
        </w:rPr>
        <w:t>Bezpieczeństwo pracy, nr 11/2004, s. 11</w:t>
      </w:r>
    </w:p>
  </w:footnote>
  <w:footnote w:id="12">
    <w:p w:rsidR="00BB4381" w:rsidRPr="000F1D8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F1D8B">
        <w:rPr>
          <w:rFonts w:ascii="Arial" w:hAnsi="Arial" w:cs="Arial"/>
          <w:lang w:val="en-US"/>
        </w:rPr>
        <w:t xml:space="preserve"> </w:t>
      </w:r>
      <w:proofErr w:type="gramStart"/>
      <w:r w:rsidRPr="000B27C2">
        <w:rPr>
          <w:rFonts w:ascii="Arial" w:hAnsi="Arial" w:cs="Arial"/>
          <w:lang w:val="en-US"/>
        </w:rPr>
        <w:t>Polanyi, M. (1967).</w:t>
      </w:r>
      <w:proofErr w:type="gramEnd"/>
      <w:r w:rsidRPr="000B27C2">
        <w:rPr>
          <w:rFonts w:ascii="Arial" w:hAnsi="Arial" w:cs="Arial"/>
          <w:lang w:val="en-US"/>
        </w:rPr>
        <w:t xml:space="preserve"> </w:t>
      </w:r>
      <w:proofErr w:type="gramStart"/>
      <w:r w:rsidRPr="000B27C2">
        <w:rPr>
          <w:rFonts w:ascii="Arial" w:hAnsi="Arial" w:cs="Arial"/>
          <w:lang w:val="en-US"/>
        </w:rPr>
        <w:t>The Tacit Dimension.</w:t>
      </w:r>
      <w:proofErr w:type="gramEnd"/>
      <w:r w:rsidRPr="000B27C2">
        <w:rPr>
          <w:rFonts w:ascii="Arial" w:hAnsi="Arial" w:cs="Arial"/>
          <w:lang w:val="en-US"/>
        </w:rPr>
        <w:t xml:space="preserve"> </w:t>
      </w:r>
      <w:proofErr w:type="spellStart"/>
      <w:proofErr w:type="gramStart"/>
      <w:r w:rsidRPr="000B27C2">
        <w:rPr>
          <w:rFonts w:ascii="Arial" w:hAnsi="Arial" w:cs="Arial"/>
          <w:lang w:val="en-US"/>
        </w:rPr>
        <w:t>Routledge</w:t>
      </w:r>
      <w:proofErr w:type="spellEnd"/>
      <w:r w:rsidRPr="000B27C2">
        <w:rPr>
          <w:rFonts w:ascii="Arial" w:hAnsi="Arial" w:cs="Arial"/>
          <w:lang w:val="en-US"/>
        </w:rPr>
        <w:t xml:space="preserve"> and </w:t>
      </w:r>
      <w:proofErr w:type="spellStart"/>
      <w:r w:rsidRPr="000B27C2">
        <w:rPr>
          <w:rFonts w:ascii="Arial" w:hAnsi="Arial" w:cs="Arial"/>
          <w:lang w:val="en-US"/>
        </w:rPr>
        <w:t>Kegan</w:t>
      </w:r>
      <w:proofErr w:type="spellEnd"/>
      <w:r w:rsidRPr="000B27C2">
        <w:rPr>
          <w:rFonts w:ascii="Arial" w:hAnsi="Arial" w:cs="Arial"/>
          <w:lang w:val="en-US"/>
        </w:rPr>
        <w:t xml:space="preserve"> Paul London</w:t>
      </w:r>
      <w:r>
        <w:rPr>
          <w:rFonts w:ascii="Arial" w:hAnsi="Arial" w:cs="Arial"/>
          <w:lang w:val="en-US"/>
        </w:rPr>
        <w:t>.</w:t>
      </w:r>
      <w:proofErr w:type="gramEnd"/>
    </w:p>
  </w:footnote>
  <w:footnote w:id="13">
    <w:p w:rsidR="00BB4381" w:rsidRPr="000F1D8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F1D8B">
        <w:rPr>
          <w:rFonts w:ascii="Arial" w:hAnsi="Arial" w:cs="Arial"/>
          <w:lang w:val="en-US"/>
        </w:rPr>
        <w:t xml:space="preserve"> </w:t>
      </w:r>
      <w:proofErr w:type="spellStart"/>
      <w:r w:rsidRPr="000F1D8B">
        <w:rPr>
          <w:rFonts w:ascii="Arial" w:hAnsi="Arial" w:cs="Arial"/>
          <w:lang w:val="en-US"/>
        </w:rPr>
        <w:t>Lundvall</w:t>
      </w:r>
      <w:proofErr w:type="spellEnd"/>
      <w:r w:rsidRPr="000F1D8B">
        <w:rPr>
          <w:rFonts w:ascii="Arial" w:hAnsi="Arial" w:cs="Arial"/>
          <w:lang w:val="en-US"/>
        </w:rPr>
        <w:t xml:space="preserve">, B.A., Johnson, B. (1994). </w:t>
      </w:r>
      <w:proofErr w:type="gramStart"/>
      <w:r w:rsidRPr="000F1D8B">
        <w:rPr>
          <w:rFonts w:ascii="Arial" w:hAnsi="Arial" w:cs="Arial"/>
          <w:lang w:val="en-US"/>
        </w:rPr>
        <w:t>The learning economy.</w:t>
      </w:r>
      <w:proofErr w:type="gramEnd"/>
      <w:r w:rsidRPr="000F1D8B">
        <w:rPr>
          <w:rFonts w:ascii="Arial" w:hAnsi="Arial" w:cs="Arial"/>
          <w:lang w:val="en-US"/>
        </w:rPr>
        <w:t xml:space="preserve"> </w:t>
      </w:r>
      <w:proofErr w:type="gramStart"/>
      <w:r w:rsidRPr="000F1D8B">
        <w:rPr>
          <w:rFonts w:ascii="Arial" w:hAnsi="Arial" w:cs="Arial"/>
          <w:i/>
          <w:iCs/>
          <w:lang w:val="en-US"/>
        </w:rPr>
        <w:t xml:space="preserve">Journal of Industry Studies </w:t>
      </w:r>
      <w:r w:rsidRPr="000F1D8B">
        <w:rPr>
          <w:rFonts w:ascii="Arial" w:hAnsi="Arial" w:cs="Arial"/>
          <w:lang w:val="en-US"/>
        </w:rPr>
        <w:t>vol. 1 no.2 (December), pp. 23-42.</w:t>
      </w:r>
      <w:proofErr w:type="gramEnd"/>
    </w:p>
  </w:footnote>
  <w:footnote w:id="14">
    <w:p w:rsidR="00BB4381" w:rsidRPr="000F1D8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F1D8B">
        <w:rPr>
          <w:rFonts w:ascii="Arial" w:hAnsi="Arial" w:cs="Arial"/>
          <w:lang w:val="en-US"/>
        </w:rPr>
        <w:t xml:space="preserve"> </w:t>
      </w:r>
      <w:proofErr w:type="gramStart"/>
      <w:r w:rsidRPr="000F1D8B">
        <w:rPr>
          <w:rFonts w:ascii="Arial" w:hAnsi="Arial" w:cs="Arial"/>
          <w:lang w:val="en-US"/>
        </w:rPr>
        <w:t>Tam, S. (1999).</w:t>
      </w:r>
      <w:proofErr w:type="gramEnd"/>
      <w:r w:rsidRPr="000F1D8B">
        <w:rPr>
          <w:rFonts w:ascii="Arial" w:hAnsi="Arial" w:cs="Arial"/>
          <w:lang w:val="en-US"/>
        </w:rPr>
        <w:t xml:space="preserve"> Routes to Intellectual Capital Formation: The Genesis and Development of Wealth Creating Knowledge in the Entrepreneurial Minds </w:t>
      </w:r>
      <w:proofErr w:type="gramStart"/>
      <w:r w:rsidRPr="000F1D8B">
        <w:rPr>
          <w:rFonts w:ascii="Arial" w:hAnsi="Arial" w:cs="Arial"/>
          <w:lang w:val="en-US"/>
        </w:rPr>
        <w:t>In</w:t>
      </w:r>
      <w:proofErr w:type="gramEnd"/>
      <w:r w:rsidRPr="000F1D8B">
        <w:rPr>
          <w:rFonts w:ascii="Arial" w:hAnsi="Arial" w:cs="Arial"/>
          <w:lang w:val="en-US"/>
        </w:rPr>
        <w:t xml:space="preserve">: Kwiatkowski S. </w:t>
      </w:r>
      <w:proofErr w:type="gramStart"/>
      <w:r w:rsidRPr="000F1D8B">
        <w:rPr>
          <w:rFonts w:ascii="Arial" w:hAnsi="Arial" w:cs="Arial"/>
          <w:lang w:val="en-US"/>
        </w:rPr>
        <w:t xml:space="preserve">I </w:t>
      </w:r>
      <w:proofErr w:type="spellStart"/>
      <w:r w:rsidRPr="000F1D8B">
        <w:rPr>
          <w:rFonts w:ascii="Arial" w:hAnsi="Arial" w:cs="Arial"/>
          <w:lang w:val="en-US"/>
        </w:rPr>
        <w:t>Edvinsson</w:t>
      </w:r>
      <w:proofErr w:type="spellEnd"/>
      <w:r w:rsidRPr="000F1D8B">
        <w:rPr>
          <w:rFonts w:ascii="Arial" w:hAnsi="Arial" w:cs="Arial"/>
          <w:lang w:val="en-US"/>
        </w:rPr>
        <w:t xml:space="preserve"> L. (eds.) </w:t>
      </w:r>
      <w:r w:rsidRPr="000F1D8B">
        <w:rPr>
          <w:rFonts w:ascii="Arial" w:hAnsi="Arial" w:cs="Arial"/>
          <w:i/>
          <w:iCs/>
          <w:lang w:val="en-US"/>
        </w:rPr>
        <w:t>Knowledge café for Intellectual Entrepreneurship</w:t>
      </w:r>
      <w:r w:rsidRPr="000F1D8B">
        <w:rPr>
          <w:rFonts w:ascii="Arial" w:hAnsi="Arial" w:cs="Arial"/>
          <w:lang w:val="en-US"/>
        </w:rPr>
        <w:t>.</w:t>
      </w:r>
      <w:proofErr w:type="gramEnd"/>
      <w:r w:rsidRPr="000F1D8B">
        <w:rPr>
          <w:rFonts w:ascii="Arial" w:hAnsi="Arial" w:cs="Arial"/>
          <w:lang w:val="en-US"/>
        </w:rPr>
        <w:t xml:space="preserve"> Leon </w:t>
      </w:r>
      <w:proofErr w:type="spellStart"/>
      <w:r w:rsidRPr="000F1D8B">
        <w:rPr>
          <w:rFonts w:ascii="Arial" w:hAnsi="Arial" w:cs="Arial"/>
          <w:lang w:val="en-US"/>
        </w:rPr>
        <w:t>Koźmiński</w:t>
      </w:r>
      <w:proofErr w:type="spellEnd"/>
      <w:r w:rsidRPr="000F1D8B">
        <w:rPr>
          <w:rFonts w:ascii="Arial" w:hAnsi="Arial" w:cs="Arial"/>
          <w:lang w:val="en-US"/>
        </w:rPr>
        <w:t xml:space="preserve"> Academy of Entrepreneurship and Management, Warszawa, s. 113-127.</w:t>
      </w:r>
    </w:p>
  </w:footnote>
  <w:footnote w:id="15">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873A90">
        <w:rPr>
          <w:rFonts w:ascii="Arial" w:hAnsi="Arial" w:cs="Arial"/>
          <w:lang w:val="en-US"/>
        </w:rPr>
        <w:t xml:space="preserve"> </w:t>
      </w:r>
      <w:proofErr w:type="spellStart"/>
      <w:r w:rsidRPr="00873A90">
        <w:rPr>
          <w:rFonts w:ascii="Arial" w:hAnsi="Arial" w:cs="Arial"/>
          <w:lang w:val="en-US"/>
        </w:rPr>
        <w:t>Dziuba</w:t>
      </w:r>
      <w:proofErr w:type="spellEnd"/>
      <w:r w:rsidRPr="00873A90">
        <w:rPr>
          <w:rFonts w:ascii="Arial" w:hAnsi="Arial" w:cs="Arial"/>
          <w:lang w:val="en-US"/>
        </w:rPr>
        <w:t xml:space="preserve">, D.T. (2000). </w:t>
      </w:r>
      <w:r w:rsidRPr="00140749">
        <w:rPr>
          <w:rFonts w:ascii="Arial" w:hAnsi="Arial" w:cs="Arial"/>
        </w:rPr>
        <w:t>Gospodarki nasycone informacją i wiedzą. Podstawy ekonomiki sektora informacyjnego. Warszawa, Katedra Informatyki Gospodarczej i Analiz Ekonomicznych. Wydział Nauk Ekonomicznych. Uniwersytet Warszawski (S</w:t>
      </w:r>
      <w:r>
        <w:rPr>
          <w:rFonts w:ascii="Arial" w:hAnsi="Arial" w:cs="Arial"/>
        </w:rPr>
        <w:t>tudia Informatyki Gospodarczej</w:t>
      </w:r>
      <w:r w:rsidRPr="000B27C2">
        <w:rPr>
          <w:rFonts w:ascii="Arial" w:hAnsi="Arial" w:cs="Arial"/>
        </w:rPr>
        <w:t>), s. 56-57</w:t>
      </w:r>
      <w:r>
        <w:rPr>
          <w:rFonts w:ascii="Arial" w:hAnsi="Arial" w:cs="Arial"/>
        </w:rPr>
        <w:t>.</w:t>
      </w:r>
    </w:p>
  </w:footnote>
  <w:footnote w:id="16">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Strojny M., Zarządzanie wiedzą. Ogólny zarys koncepcji, Przegląd organizacji 2000, nr 2, s. 23.</w:t>
      </w:r>
    </w:p>
  </w:footnote>
  <w:footnote w:id="17">
    <w:p w:rsidR="00BB4381" w:rsidRPr="00E52065" w:rsidRDefault="00BB4381" w:rsidP="00E52065">
      <w:pPr>
        <w:pStyle w:val="Tekstprzypisudolnego"/>
        <w:jc w:val="both"/>
        <w:rPr>
          <w:rFonts w:ascii="Arial" w:hAnsi="Arial" w:cs="Arial"/>
        </w:rPr>
      </w:pPr>
      <w:r w:rsidRPr="00E52065">
        <w:rPr>
          <w:rStyle w:val="Odwoanieprzypisudolnego"/>
          <w:rFonts w:ascii="Arial" w:hAnsi="Arial" w:cs="Arial"/>
        </w:rPr>
        <w:footnoteRef/>
      </w:r>
      <w:r w:rsidRPr="00E52065">
        <w:rPr>
          <w:rFonts w:ascii="Arial" w:hAnsi="Arial" w:cs="Arial"/>
        </w:rPr>
        <w:t xml:space="preserve"> W literaturze przedmiotu można napotkać wiele ujęć wskazujących te istotne proces</w:t>
      </w:r>
      <w:r>
        <w:rPr>
          <w:rFonts w:ascii="Arial" w:hAnsi="Arial" w:cs="Arial"/>
        </w:rPr>
        <w:t>ów zarządzania wiedzą.</w:t>
      </w:r>
      <w:r w:rsidRPr="00E52065">
        <w:rPr>
          <w:rFonts w:ascii="Arial" w:hAnsi="Arial" w:cs="Arial"/>
        </w:rPr>
        <w:t xml:space="preserve"> W ujęciu M. </w:t>
      </w:r>
      <w:proofErr w:type="spellStart"/>
      <w:r w:rsidRPr="00E52065">
        <w:rPr>
          <w:rFonts w:ascii="Arial" w:hAnsi="Arial" w:cs="Arial"/>
        </w:rPr>
        <w:t>Sarvary</w:t>
      </w:r>
      <w:proofErr w:type="spellEnd"/>
      <w:r w:rsidRPr="00E52065">
        <w:rPr>
          <w:rFonts w:ascii="Arial" w:hAnsi="Arial" w:cs="Arial"/>
        </w:rPr>
        <w:t xml:space="preserve"> zarządzanie wiedzą </w:t>
      </w:r>
      <w:proofErr w:type="gramStart"/>
      <w:r>
        <w:rPr>
          <w:rFonts w:ascii="Arial" w:hAnsi="Arial" w:cs="Arial"/>
        </w:rPr>
        <w:t>t</w:t>
      </w:r>
      <w:r w:rsidRPr="00E52065">
        <w:rPr>
          <w:rFonts w:ascii="Arial" w:hAnsi="Arial" w:cs="Arial"/>
        </w:rPr>
        <w:t>raktowane jako</w:t>
      </w:r>
      <w:proofErr w:type="gramEnd"/>
      <w:r w:rsidRPr="00E52065">
        <w:rPr>
          <w:rFonts w:ascii="Arial" w:hAnsi="Arial" w:cs="Arial"/>
        </w:rPr>
        <w:t xml:space="preserve"> proces biznesowy składający się z trzech </w:t>
      </w:r>
      <w:proofErr w:type="spellStart"/>
      <w:r w:rsidRPr="00E52065">
        <w:rPr>
          <w:rFonts w:ascii="Arial" w:hAnsi="Arial" w:cs="Arial"/>
        </w:rPr>
        <w:t>subprocesów</w:t>
      </w:r>
      <w:proofErr w:type="spellEnd"/>
      <w:r w:rsidRPr="00E52065">
        <w:rPr>
          <w:rFonts w:ascii="Arial" w:hAnsi="Arial" w:cs="Arial"/>
        </w:rPr>
        <w:t xml:space="preserve"> organizacyjne uczenie się</w:t>
      </w:r>
      <w:r>
        <w:rPr>
          <w:rFonts w:ascii="Arial" w:hAnsi="Arial" w:cs="Arial"/>
        </w:rPr>
        <w:t xml:space="preserve">, </w:t>
      </w:r>
      <w:r w:rsidRPr="00E52065">
        <w:rPr>
          <w:rFonts w:ascii="Arial" w:hAnsi="Arial" w:cs="Arial"/>
        </w:rPr>
        <w:t>kreowanie wiedzy</w:t>
      </w:r>
      <w:r>
        <w:rPr>
          <w:rFonts w:ascii="Arial" w:hAnsi="Arial" w:cs="Arial"/>
        </w:rPr>
        <w:t xml:space="preserve">, </w:t>
      </w:r>
      <w:r w:rsidRPr="00E52065">
        <w:rPr>
          <w:rFonts w:ascii="Arial" w:hAnsi="Arial" w:cs="Arial"/>
        </w:rPr>
        <w:t xml:space="preserve">dystrybucja wiedzy </w:t>
      </w:r>
      <w:r>
        <w:rPr>
          <w:rFonts w:ascii="Arial" w:hAnsi="Arial" w:cs="Arial"/>
        </w:rPr>
        <w:t>por.</w:t>
      </w:r>
      <w:r w:rsidRPr="00120483">
        <w:rPr>
          <w:rFonts w:ascii="Arial" w:hAnsi="Arial" w:cs="Arial"/>
        </w:rPr>
        <w:t xml:space="preserve"> </w:t>
      </w:r>
      <w:proofErr w:type="spellStart"/>
      <w:r w:rsidRPr="00120483">
        <w:rPr>
          <w:rFonts w:ascii="Arial" w:hAnsi="Arial" w:cs="Arial"/>
          <w:lang w:val="en-US"/>
        </w:rPr>
        <w:t>Sarvary</w:t>
      </w:r>
      <w:proofErr w:type="spellEnd"/>
      <w:r w:rsidRPr="00120483">
        <w:rPr>
          <w:rFonts w:ascii="Arial" w:hAnsi="Arial" w:cs="Arial"/>
          <w:lang w:val="en-US"/>
        </w:rPr>
        <w:t xml:space="preserve"> M., (1999), Knowledge Management and Competition in the Consulting Industry, „California Management Review”, vol. 41, no. 2, Winter, s. 95-107. </w:t>
      </w:r>
      <w:r w:rsidRPr="00E52065">
        <w:rPr>
          <w:rFonts w:ascii="Arial" w:hAnsi="Arial" w:cs="Arial"/>
        </w:rPr>
        <w:t xml:space="preserve">Z kolei D. </w:t>
      </w:r>
      <w:proofErr w:type="spellStart"/>
      <w:r w:rsidRPr="00E52065">
        <w:rPr>
          <w:rFonts w:ascii="Arial" w:hAnsi="Arial" w:cs="Arial"/>
        </w:rPr>
        <w:t>Skyrme</w:t>
      </w:r>
      <w:proofErr w:type="spellEnd"/>
      <w:r w:rsidRPr="00E52065">
        <w:rPr>
          <w:rFonts w:ascii="Arial" w:hAnsi="Arial" w:cs="Arial"/>
        </w:rPr>
        <w:t xml:space="preserve"> w ramach zarządzania wiedzą wyróżnia sześć procesów</w:t>
      </w:r>
      <w:r w:rsidRPr="00E52065">
        <w:rPr>
          <w:rFonts w:ascii="Times New Roman" w:eastAsia="Times New Roman" w:hAnsi="Times New Roman" w:cs="Times New Roman"/>
          <w:lang w:eastAsia="pl-PL"/>
        </w:rPr>
        <w:t xml:space="preserve"> </w:t>
      </w:r>
      <w:r w:rsidRPr="00E52065">
        <w:rPr>
          <w:rFonts w:ascii="Arial" w:hAnsi="Arial" w:cs="Arial"/>
        </w:rPr>
        <w:t>tworzenie wiedzy</w:t>
      </w:r>
      <w:r>
        <w:rPr>
          <w:rFonts w:ascii="Arial" w:hAnsi="Arial" w:cs="Arial"/>
        </w:rPr>
        <w:t xml:space="preserve">, </w:t>
      </w:r>
      <w:r w:rsidRPr="00E52065">
        <w:rPr>
          <w:rFonts w:ascii="Arial" w:hAnsi="Arial" w:cs="Arial"/>
        </w:rPr>
        <w:t>gromadzenie wiedzy</w:t>
      </w:r>
      <w:r>
        <w:rPr>
          <w:rFonts w:ascii="Arial" w:hAnsi="Arial" w:cs="Arial"/>
        </w:rPr>
        <w:t>, o</w:t>
      </w:r>
      <w:r w:rsidRPr="00E52065">
        <w:rPr>
          <w:rFonts w:ascii="Arial" w:hAnsi="Arial" w:cs="Arial"/>
        </w:rPr>
        <w:t>rganizowanie wiedzy</w:t>
      </w:r>
      <w:r>
        <w:rPr>
          <w:rFonts w:ascii="Arial" w:hAnsi="Arial" w:cs="Arial"/>
        </w:rPr>
        <w:t xml:space="preserve">, </w:t>
      </w:r>
      <w:r w:rsidRPr="00E52065">
        <w:rPr>
          <w:rFonts w:ascii="Arial" w:hAnsi="Arial" w:cs="Arial"/>
        </w:rPr>
        <w:t>rozpowszechnianie wiedzy</w:t>
      </w:r>
      <w:r>
        <w:rPr>
          <w:rFonts w:ascii="Arial" w:hAnsi="Arial" w:cs="Arial"/>
        </w:rPr>
        <w:t xml:space="preserve">, </w:t>
      </w:r>
      <w:r w:rsidRPr="00E52065">
        <w:rPr>
          <w:rFonts w:ascii="Arial" w:hAnsi="Arial" w:cs="Arial"/>
        </w:rPr>
        <w:t>użycie wiedzy</w:t>
      </w:r>
      <w:r>
        <w:rPr>
          <w:rFonts w:ascii="Arial" w:hAnsi="Arial" w:cs="Arial"/>
        </w:rPr>
        <w:t xml:space="preserve">, </w:t>
      </w:r>
      <w:r w:rsidRPr="00E52065">
        <w:rPr>
          <w:rFonts w:ascii="Arial" w:hAnsi="Arial" w:cs="Arial"/>
        </w:rPr>
        <w:t xml:space="preserve">ciągła eksploatacja wiedzy </w:t>
      </w:r>
      <w:proofErr w:type="spellStart"/>
      <w:r w:rsidRPr="002E6EA0">
        <w:rPr>
          <w:rFonts w:ascii="Arial" w:hAnsi="Arial" w:cs="Arial"/>
        </w:rPr>
        <w:t>Skyrme</w:t>
      </w:r>
      <w:proofErr w:type="spellEnd"/>
      <w:r w:rsidRPr="002E6EA0">
        <w:rPr>
          <w:rFonts w:ascii="Arial" w:hAnsi="Arial" w:cs="Arial"/>
        </w:rPr>
        <w:t xml:space="preserve"> D., (1998), Developing a Knowledge </w:t>
      </w:r>
      <w:proofErr w:type="spellStart"/>
      <w:r w:rsidRPr="002E6EA0">
        <w:rPr>
          <w:rFonts w:ascii="Arial" w:hAnsi="Arial" w:cs="Arial"/>
        </w:rPr>
        <w:t>Strategy</w:t>
      </w:r>
      <w:proofErr w:type="spellEnd"/>
      <w:r w:rsidRPr="002E6EA0">
        <w:rPr>
          <w:rFonts w:ascii="Arial" w:hAnsi="Arial" w:cs="Arial"/>
        </w:rPr>
        <w:t xml:space="preserve">, „Strategic Planning </w:t>
      </w:r>
      <w:proofErr w:type="spellStart"/>
      <w:r w:rsidRPr="002E6EA0">
        <w:rPr>
          <w:rFonts w:ascii="Arial" w:hAnsi="Arial" w:cs="Arial"/>
        </w:rPr>
        <w:t>Society</w:t>
      </w:r>
      <w:proofErr w:type="spellEnd"/>
      <w:r w:rsidRPr="002E6EA0">
        <w:rPr>
          <w:rFonts w:ascii="Arial" w:hAnsi="Arial" w:cs="Arial"/>
        </w:rPr>
        <w:t>”, no. 1.</w:t>
      </w:r>
      <w:r w:rsidRPr="00E52065">
        <w:rPr>
          <w:rFonts w:ascii="Arial" w:hAnsi="Arial" w:cs="Arial"/>
        </w:rPr>
        <w:t xml:space="preserve">. W oparciu o badania prowadzone w dużych firmach, G. </w:t>
      </w:r>
      <w:proofErr w:type="spellStart"/>
      <w:r w:rsidRPr="00E52065">
        <w:rPr>
          <w:rFonts w:ascii="Arial" w:hAnsi="Arial" w:cs="Arial"/>
        </w:rPr>
        <w:t>Probst</w:t>
      </w:r>
      <w:proofErr w:type="spellEnd"/>
      <w:r w:rsidRPr="00E52065">
        <w:rPr>
          <w:rFonts w:ascii="Arial" w:hAnsi="Arial" w:cs="Arial"/>
        </w:rPr>
        <w:t xml:space="preserve">, S. </w:t>
      </w:r>
      <w:proofErr w:type="spellStart"/>
      <w:r w:rsidRPr="00E52065">
        <w:rPr>
          <w:rFonts w:ascii="Arial" w:hAnsi="Arial" w:cs="Arial"/>
        </w:rPr>
        <w:t>Raub</w:t>
      </w:r>
      <w:proofErr w:type="spellEnd"/>
      <w:r w:rsidRPr="00E52065">
        <w:rPr>
          <w:rFonts w:ascii="Arial" w:hAnsi="Arial" w:cs="Arial"/>
        </w:rPr>
        <w:t xml:space="preserve"> i K. </w:t>
      </w:r>
      <w:proofErr w:type="spellStart"/>
      <w:r w:rsidRPr="00E52065">
        <w:rPr>
          <w:rFonts w:ascii="Arial" w:hAnsi="Arial" w:cs="Arial"/>
        </w:rPr>
        <w:t>Romhardt</w:t>
      </w:r>
      <w:proofErr w:type="spellEnd"/>
      <w:r w:rsidRPr="00E52065">
        <w:rPr>
          <w:rFonts w:ascii="Arial" w:hAnsi="Arial" w:cs="Arial"/>
        </w:rPr>
        <w:t xml:space="preserve"> wskazali na kilka kluczowych procesów związanych z wiedzą, do których zaliczyli: lokalizowanie wiedzy, pozyskiwanie wiedzy, rozwijanie wiedzy, dzielenie się wiedzą i jej rozpowszechnianie, wykorzystywanie wiedzy, zachowywanie wiedzy </w:t>
      </w:r>
      <w:proofErr w:type="spellStart"/>
      <w:r w:rsidRPr="006A492A">
        <w:rPr>
          <w:rFonts w:ascii="Arial" w:hAnsi="Arial" w:cs="Arial"/>
        </w:rPr>
        <w:t>Probst</w:t>
      </w:r>
      <w:proofErr w:type="spellEnd"/>
      <w:r w:rsidRPr="006A492A">
        <w:rPr>
          <w:rFonts w:ascii="Arial" w:hAnsi="Arial" w:cs="Arial"/>
        </w:rPr>
        <w:t xml:space="preserve"> G., </w:t>
      </w:r>
      <w:proofErr w:type="spellStart"/>
      <w:r w:rsidRPr="006A492A">
        <w:rPr>
          <w:rFonts w:ascii="Arial" w:hAnsi="Arial" w:cs="Arial"/>
        </w:rPr>
        <w:t>Raub</w:t>
      </w:r>
      <w:proofErr w:type="spellEnd"/>
      <w:r w:rsidRPr="006A492A">
        <w:rPr>
          <w:rFonts w:ascii="Arial" w:hAnsi="Arial" w:cs="Arial"/>
        </w:rPr>
        <w:t xml:space="preserve"> S., </w:t>
      </w:r>
      <w:proofErr w:type="spellStart"/>
      <w:r w:rsidRPr="006A492A">
        <w:rPr>
          <w:rFonts w:ascii="Arial" w:hAnsi="Arial" w:cs="Arial"/>
        </w:rPr>
        <w:t>Romhard</w:t>
      </w:r>
      <w:proofErr w:type="spellEnd"/>
      <w:r w:rsidRPr="006A492A">
        <w:rPr>
          <w:rFonts w:ascii="Arial" w:hAnsi="Arial" w:cs="Arial"/>
        </w:rPr>
        <w:t xml:space="preserve"> K., (2002), Zarządzanie wiedzą w organizacji, Oficyna Ekonomiczna, Kraków</w:t>
      </w:r>
      <w:r>
        <w:rPr>
          <w:rFonts w:ascii="Arial" w:hAnsi="Arial" w:cs="Arial"/>
        </w:rPr>
        <w:t>,</w:t>
      </w:r>
      <w:r w:rsidRPr="00E52065">
        <w:rPr>
          <w:rFonts w:ascii="Arial" w:hAnsi="Arial" w:cs="Arial"/>
        </w:rPr>
        <w:t xml:space="preserve"> s. 41-42.</w:t>
      </w:r>
    </w:p>
  </w:footnote>
  <w:footnote w:id="18">
    <w:p w:rsidR="00BB4381" w:rsidRPr="000F1D8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F1D8B">
        <w:rPr>
          <w:rFonts w:ascii="Arial" w:hAnsi="Arial" w:cs="Arial"/>
          <w:lang w:val="en-US"/>
        </w:rPr>
        <w:t xml:space="preserve"> </w:t>
      </w:r>
      <w:proofErr w:type="spellStart"/>
      <w:r w:rsidRPr="000F1D8B">
        <w:rPr>
          <w:rFonts w:ascii="Arial" w:hAnsi="Arial" w:cs="Arial"/>
          <w:lang w:val="en-US"/>
        </w:rPr>
        <w:t>Warr</w:t>
      </w:r>
      <w:proofErr w:type="spellEnd"/>
      <w:r w:rsidRPr="000F1D8B">
        <w:rPr>
          <w:rFonts w:ascii="Arial" w:hAnsi="Arial" w:cs="Arial"/>
          <w:lang w:val="en-US"/>
        </w:rPr>
        <w:t xml:space="preserve">, P. (1994), </w:t>
      </w:r>
      <w:r w:rsidRPr="000F1D8B">
        <w:rPr>
          <w:rFonts w:ascii="Arial" w:hAnsi="Arial" w:cs="Arial"/>
          <w:i/>
          <w:iCs/>
          <w:lang w:val="en-US"/>
        </w:rPr>
        <w:t>Age and employment</w:t>
      </w:r>
      <w:r w:rsidRPr="000F1D8B">
        <w:rPr>
          <w:rFonts w:ascii="Arial" w:hAnsi="Arial" w:cs="Arial"/>
          <w:lang w:val="en-US"/>
        </w:rPr>
        <w:t>, (</w:t>
      </w:r>
      <w:proofErr w:type="gramStart"/>
      <w:r w:rsidRPr="000F1D8B">
        <w:rPr>
          <w:rFonts w:ascii="Arial" w:hAnsi="Arial" w:cs="Arial"/>
          <w:lang w:val="en-US"/>
        </w:rPr>
        <w:t>In:</w:t>
      </w:r>
      <w:proofErr w:type="gramEnd"/>
      <w:r w:rsidRPr="000F1D8B">
        <w:rPr>
          <w:rFonts w:ascii="Arial" w:hAnsi="Arial" w:cs="Arial"/>
          <w:lang w:val="en-US"/>
        </w:rPr>
        <w:t xml:space="preserve">) H. </w:t>
      </w:r>
      <w:proofErr w:type="spellStart"/>
      <w:r w:rsidRPr="000F1D8B">
        <w:rPr>
          <w:rFonts w:ascii="Arial" w:hAnsi="Arial" w:cs="Arial"/>
          <w:lang w:val="en-US"/>
        </w:rPr>
        <w:t>Triandis</w:t>
      </w:r>
      <w:proofErr w:type="spellEnd"/>
      <w:r w:rsidRPr="000F1D8B">
        <w:rPr>
          <w:rFonts w:ascii="Arial" w:hAnsi="Arial" w:cs="Arial"/>
          <w:lang w:val="en-US"/>
        </w:rPr>
        <w:t xml:space="preserve">, M. </w:t>
      </w:r>
      <w:proofErr w:type="spellStart"/>
      <w:r w:rsidRPr="000F1D8B">
        <w:rPr>
          <w:rFonts w:ascii="Arial" w:hAnsi="Arial" w:cs="Arial"/>
          <w:lang w:val="en-US"/>
        </w:rPr>
        <w:t>Dunnette</w:t>
      </w:r>
      <w:proofErr w:type="spellEnd"/>
      <w:r w:rsidRPr="000F1D8B">
        <w:rPr>
          <w:rFonts w:ascii="Arial" w:hAnsi="Arial" w:cs="Arial"/>
          <w:lang w:val="en-US"/>
        </w:rPr>
        <w:t xml:space="preserve">, and </w:t>
      </w:r>
      <w:proofErr w:type="spellStart"/>
      <w:r w:rsidRPr="000F1D8B">
        <w:rPr>
          <w:rFonts w:ascii="Arial" w:hAnsi="Arial" w:cs="Arial"/>
          <w:lang w:val="en-US"/>
        </w:rPr>
        <w:t>L.Hough</w:t>
      </w:r>
      <w:proofErr w:type="spellEnd"/>
      <w:r w:rsidRPr="000F1D8B">
        <w:rPr>
          <w:rFonts w:ascii="Arial" w:hAnsi="Arial" w:cs="Arial"/>
          <w:lang w:val="en-US"/>
        </w:rPr>
        <w:t xml:space="preserve"> (eds.) </w:t>
      </w:r>
      <w:r w:rsidRPr="000F1D8B">
        <w:rPr>
          <w:rFonts w:ascii="Arial" w:hAnsi="Arial" w:cs="Arial"/>
          <w:i/>
          <w:iCs/>
          <w:lang w:val="en-US"/>
        </w:rPr>
        <w:t>Handbook of Industrial and Organizational Psychology</w:t>
      </w:r>
      <w:r w:rsidRPr="000F1D8B">
        <w:rPr>
          <w:rFonts w:ascii="Arial" w:hAnsi="Arial" w:cs="Arial"/>
          <w:lang w:val="en-US"/>
        </w:rPr>
        <w:t xml:space="preserve">, </w:t>
      </w:r>
      <w:proofErr w:type="spellStart"/>
      <w:r w:rsidRPr="000F1D8B">
        <w:rPr>
          <w:rFonts w:ascii="Arial" w:hAnsi="Arial" w:cs="Arial"/>
          <w:lang w:val="en-US"/>
        </w:rPr>
        <w:t>ThousandOaks</w:t>
      </w:r>
      <w:proofErr w:type="spellEnd"/>
      <w:r w:rsidRPr="000F1D8B">
        <w:rPr>
          <w:rFonts w:ascii="Arial" w:hAnsi="Arial" w:cs="Arial"/>
          <w:lang w:val="en-US"/>
        </w:rPr>
        <w:t>, California: Consulting Psychologist Press, 2nd ed., pp. 485–550.</w:t>
      </w:r>
    </w:p>
  </w:footnote>
  <w:footnote w:id="19">
    <w:p w:rsidR="00BB4381" w:rsidRDefault="00BB4381" w:rsidP="009B1E16">
      <w:pPr>
        <w:pStyle w:val="Bezodstpw"/>
        <w:jc w:val="both"/>
      </w:pPr>
      <w:r w:rsidRPr="00745FDE">
        <w:rPr>
          <w:rStyle w:val="Odwoanieprzypisudolnego"/>
          <w:rFonts w:ascii="Arial" w:hAnsi="Arial" w:cs="Arial"/>
          <w:sz w:val="20"/>
          <w:szCs w:val="20"/>
        </w:rPr>
        <w:footnoteRef/>
      </w:r>
      <w:proofErr w:type="spellStart"/>
      <w:r w:rsidRPr="00745FDE">
        <w:rPr>
          <w:rFonts w:ascii="Arial" w:hAnsi="Arial" w:cs="Arial"/>
          <w:sz w:val="20"/>
          <w:szCs w:val="20"/>
        </w:rPr>
        <w:t>Liwiński</w:t>
      </w:r>
      <w:proofErr w:type="spellEnd"/>
      <w:r w:rsidRPr="00745FDE">
        <w:rPr>
          <w:rFonts w:ascii="Arial" w:hAnsi="Arial" w:cs="Arial"/>
          <w:sz w:val="20"/>
          <w:szCs w:val="20"/>
        </w:rPr>
        <w:t xml:space="preserve"> J</w:t>
      </w:r>
      <w:r>
        <w:rPr>
          <w:rFonts w:ascii="Arial" w:hAnsi="Arial" w:cs="Arial"/>
          <w:sz w:val="20"/>
          <w:szCs w:val="20"/>
        </w:rPr>
        <w:t>.,</w:t>
      </w:r>
      <w:r w:rsidRPr="00745FDE">
        <w:rPr>
          <w:rFonts w:ascii="Arial" w:hAnsi="Arial" w:cs="Arial"/>
          <w:sz w:val="20"/>
          <w:szCs w:val="20"/>
        </w:rPr>
        <w:t xml:space="preserve"> Opis dobrych praktyk dotyczących zarządzania wiekiem w przedsiębiorstwach polskich oraz innych krajów UE, </w:t>
      </w:r>
      <w:r w:rsidRPr="00745FDE">
        <w:rPr>
          <w:rFonts w:ascii="Arial" w:hAnsi="Arial" w:cs="Arial"/>
          <w:iCs/>
          <w:sz w:val="20"/>
          <w:szCs w:val="20"/>
          <w:lang w:eastAsia="pl-PL"/>
        </w:rPr>
        <w:t xml:space="preserve">Warszawa, czerwiec 2010, opracowanie na potrzeby </w:t>
      </w:r>
      <w:r w:rsidRPr="00745FDE">
        <w:rPr>
          <w:rFonts w:ascii="Arial" w:hAnsi="Arial" w:cs="Arial"/>
          <w:bCs/>
          <w:sz w:val="20"/>
          <w:szCs w:val="20"/>
        </w:rPr>
        <w:t>Projektu „Z wiekiem na plus - szkolenia dla przedsiębiorstw”</w:t>
      </w:r>
      <w:r>
        <w:rPr>
          <w:rFonts w:ascii="Arial" w:hAnsi="Arial" w:cs="Arial"/>
          <w:bCs/>
          <w:sz w:val="20"/>
          <w:szCs w:val="20"/>
        </w:rPr>
        <w:t>.</w:t>
      </w:r>
    </w:p>
  </w:footnote>
  <w:footnote w:id="20">
    <w:p w:rsidR="00BB4381" w:rsidRPr="00140749" w:rsidRDefault="00BB4381" w:rsidP="00140749">
      <w:pPr>
        <w:pStyle w:val="Tekstprzypisudolnego"/>
        <w:jc w:val="both"/>
        <w:rPr>
          <w:rFonts w:ascii="Arial" w:hAnsi="Arial" w:cs="Arial"/>
          <w:lang w:val="en-US"/>
        </w:rPr>
      </w:pPr>
      <w:r w:rsidRPr="00140749">
        <w:rPr>
          <w:rStyle w:val="Odwoanieprzypisudolnego"/>
          <w:rFonts w:ascii="Arial" w:hAnsi="Arial" w:cs="Arial"/>
        </w:rPr>
        <w:footnoteRef/>
      </w:r>
      <w:r w:rsidRPr="00140749">
        <w:rPr>
          <w:rFonts w:ascii="Arial" w:hAnsi="Arial" w:cs="Arial"/>
          <w:lang w:val="en-US"/>
        </w:rPr>
        <w:t xml:space="preserve"> Por. </w:t>
      </w:r>
      <w:proofErr w:type="spellStart"/>
      <w:r w:rsidRPr="00140749">
        <w:rPr>
          <w:rFonts w:ascii="Arial" w:hAnsi="Arial" w:cs="Arial"/>
          <w:lang w:val="en-US"/>
        </w:rPr>
        <w:t>Nonaka</w:t>
      </w:r>
      <w:proofErr w:type="spellEnd"/>
      <w:r w:rsidRPr="00140749">
        <w:rPr>
          <w:rFonts w:ascii="Arial" w:hAnsi="Arial" w:cs="Arial"/>
          <w:lang w:val="en-US"/>
        </w:rPr>
        <w:t xml:space="preserve"> I., (1991), The knowledge creating company, „Harvard Business Review”, no. 69; </w:t>
      </w:r>
      <w:proofErr w:type="spellStart"/>
      <w:r w:rsidRPr="00140749">
        <w:rPr>
          <w:rFonts w:ascii="Arial" w:hAnsi="Arial" w:cs="Arial"/>
          <w:lang w:val="en-US"/>
        </w:rPr>
        <w:t>Petrash</w:t>
      </w:r>
      <w:proofErr w:type="spellEnd"/>
      <w:r w:rsidRPr="00140749">
        <w:rPr>
          <w:rFonts w:ascii="Arial" w:hAnsi="Arial" w:cs="Arial"/>
          <w:lang w:val="en-US"/>
        </w:rPr>
        <w:t xml:space="preserve"> G., (1996), Dow’s Journey to a Knowledge Value Management Culture, „European Manage</w:t>
      </w:r>
      <w:r>
        <w:rPr>
          <w:rFonts w:ascii="Arial" w:hAnsi="Arial" w:cs="Arial"/>
          <w:lang w:val="en-US"/>
        </w:rPr>
        <w:t>ment Journal”, no. 14, August</w:t>
      </w:r>
      <w:r w:rsidRPr="00140749">
        <w:rPr>
          <w:rFonts w:ascii="Arial" w:hAnsi="Arial" w:cs="Arial"/>
          <w:lang w:val="en-US"/>
        </w:rPr>
        <w:t>;</w:t>
      </w:r>
      <w:r>
        <w:rPr>
          <w:rFonts w:ascii="Arial" w:hAnsi="Arial" w:cs="Arial"/>
          <w:lang w:val="en-US"/>
        </w:rPr>
        <w:t xml:space="preserve"> </w:t>
      </w:r>
      <w:proofErr w:type="spellStart"/>
      <w:r w:rsidRPr="00140749">
        <w:rPr>
          <w:rFonts w:ascii="Arial" w:hAnsi="Arial" w:cs="Arial"/>
          <w:lang w:val="en-US"/>
        </w:rPr>
        <w:t>Bukowitz</w:t>
      </w:r>
      <w:proofErr w:type="spellEnd"/>
      <w:r w:rsidRPr="00140749">
        <w:rPr>
          <w:rFonts w:ascii="Arial" w:hAnsi="Arial" w:cs="Arial"/>
          <w:lang w:val="en-US"/>
        </w:rPr>
        <w:t xml:space="preserve"> W., Williams R., (2000), The Knowledge Management Field book, Prentice Hall, London;</w:t>
      </w:r>
      <w:r>
        <w:rPr>
          <w:rFonts w:ascii="Arial" w:hAnsi="Arial" w:cs="Arial"/>
          <w:lang w:val="en-US"/>
        </w:rPr>
        <w:t xml:space="preserve"> </w:t>
      </w:r>
      <w:proofErr w:type="spellStart"/>
      <w:r w:rsidRPr="00140749">
        <w:rPr>
          <w:rFonts w:ascii="Arial" w:hAnsi="Arial" w:cs="Arial"/>
          <w:lang w:val="en-US"/>
        </w:rPr>
        <w:t>Sarvary</w:t>
      </w:r>
      <w:proofErr w:type="spellEnd"/>
      <w:r w:rsidRPr="00140749">
        <w:rPr>
          <w:rFonts w:ascii="Arial" w:hAnsi="Arial" w:cs="Arial"/>
          <w:lang w:val="en-US"/>
        </w:rPr>
        <w:t xml:space="preserve"> M., (1999), Knowledge Management and Competition in the Consulting Industry, „California Management Review”, vol. 41, no. 2, Winter; Stewart T., (2001), The Wealth of Knowledge. Intellectual Capital and the Twenty-First Century Organization, Nicolas </w:t>
      </w:r>
      <w:proofErr w:type="spellStart"/>
      <w:r w:rsidRPr="00140749">
        <w:rPr>
          <w:rFonts w:ascii="Arial" w:hAnsi="Arial" w:cs="Arial"/>
          <w:lang w:val="en-US"/>
        </w:rPr>
        <w:t>Brealey</w:t>
      </w:r>
      <w:proofErr w:type="spellEnd"/>
      <w:r w:rsidRPr="00140749">
        <w:rPr>
          <w:rFonts w:ascii="Arial" w:hAnsi="Arial" w:cs="Arial"/>
          <w:lang w:val="en-US"/>
        </w:rPr>
        <w:t xml:space="preserve"> Publishing, </w:t>
      </w:r>
      <w:proofErr w:type="gramStart"/>
      <w:r w:rsidRPr="00140749">
        <w:rPr>
          <w:rFonts w:ascii="Arial" w:hAnsi="Arial" w:cs="Arial"/>
          <w:lang w:val="en-US"/>
        </w:rPr>
        <w:t>London.</w:t>
      </w:r>
      <w:r>
        <w:rPr>
          <w:rFonts w:ascii="Arial" w:hAnsi="Arial" w:cs="Arial"/>
          <w:lang w:val="en-US"/>
        </w:rPr>
        <w:t>;</w:t>
      </w:r>
      <w:proofErr w:type="gramEnd"/>
      <w:r w:rsidRPr="00140749">
        <w:rPr>
          <w:rFonts w:ascii="Arial" w:hAnsi="Arial" w:cs="Arial"/>
          <w:lang w:val="en-US"/>
        </w:rPr>
        <w:t xml:space="preserve"> </w:t>
      </w:r>
      <w:proofErr w:type="spellStart"/>
      <w:r w:rsidRPr="00140749">
        <w:rPr>
          <w:rFonts w:ascii="Arial" w:hAnsi="Arial" w:cs="Arial"/>
          <w:lang w:val="en-US"/>
        </w:rPr>
        <w:t>Edvinsson</w:t>
      </w:r>
      <w:proofErr w:type="spellEnd"/>
      <w:r w:rsidRPr="00140749">
        <w:rPr>
          <w:rFonts w:ascii="Arial" w:hAnsi="Arial" w:cs="Arial"/>
          <w:lang w:val="en-US"/>
        </w:rPr>
        <w:t xml:space="preserve"> L., Malone M., (2001), </w:t>
      </w:r>
      <w:proofErr w:type="spellStart"/>
      <w:r w:rsidRPr="00140749">
        <w:rPr>
          <w:rFonts w:ascii="Arial" w:hAnsi="Arial" w:cs="Arial"/>
          <w:lang w:val="en-US"/>
        </w:rPr>
        <w:t>Kapitał</w:t>
      </w:r>
      <w:proofErr w:type="spellEnd"/>
      <w:r w:rsidRPr="00140749">
        <w:rPr>
          <w:rFonts w:ascii="Arial" w:hAnsi="Arial" w:cs="Arial"/>
          <w:lang w:val="en-US"/>
        </w:rPr>
        <w:t xml:space="preserve"> </w:t>
      </w:r>
      <w:proofErr w:type="spellStart"/>
      <w:r w:rsidRPr="00140749">
        <w:rPr>
          <w:rFonts w:ascii="Arial" w:hAnsi="Arial" w:cs="Arial"/>
          <w:lang w:val="en-US"/>
        </w:rPr>
        <w:t>intelektualny</w:t>
      </w:r>
      <w:proofErr w:type="spellEnd"/>
      <w:r w:rsidRPr="00140749">
        <w:rPr>
          <w:rFonts w:ascii="Arial" w:hAnsi="Arial" w:cs="Arial"/>
          <w:lang w:val="en-US"/>
        </w:rPr>
        <w:t>, PWN, Warszawa., s. 16.</w:t>
      </w:r>
    </w:p>
  </w:footnote>
  <w:footnote w:id="21">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S. </w:t>
      </w:r>
      <w:proofErr w:type="spellStart"/>
      <w:r w:rsidRPr="000F1D8B">
        <w:rPr>
          <w:rFonts w:ascii="Arial" w:hAnsi="Arial" w:cs="Arial"/>
        </w:rPr>
        <w:t>Karwala</w:t>
      </w:r>
      <w:proofErr w:type="spellEnd"/>
      <w:r w:rsidRPr="000F1D8B">
        <w:rPr>
          <w:rFonts w:ascii="Arial" w:hAnsi="Arial" w:cs="Arial"/>
        </w:rPr>
        <w:t xml:space="preserve">: </w:t>
      </w:r>
      <w:proofErr w:type="spellStart"/>
      <w:proofErr w:type="gramStart"/>
      <w:r w:rsidRPr="000F1D8B">
        <w:rPr>
          <w:rFonts w:ascii="Arial" w:hAnsi="Arial" w:cs="Arial"/>
        </w:rPr>
        <w:t>Mentoring</w:t>
      </w:r>
      <w:proofErr w:type="spellEnd"/>
      <w:r w:rsidRPr="000F1D8B">
        <w:rPr>
          <w:rFonts w:ascii="Arial" w:hAnsi="Arial" w:cs="Arial"/>
        </w:rPr>
        <w:t xml:space="preserve"> jako</w:t>
      </w:r>
      <w:proofErr w:type="gramEnd"/>
      <w:r w:rsidRPr="000F1D8B">
        <w:rPr>
          <w:rFonts w:ascii="Arial" w:hAnsi="Arial" w:cs="Arial"/>
        </w:rPr>
        <w:t xml:space="preserve"> strategia wspierająca wszechstronny rozwój osobisty. WSB-NLU 2009.</w:t>
      </w:r>
    </w:p>
  </w:footnote>
  <w:footnote w:id="22">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S. </w:t>
      </w:r>
      <w:proofErr w:type="spellStart"/>
      <w:r w:rsidRPr="000F1D8B">
        <w:rPr>
          <w:rFonts w:ascii="Arial" w:hAnsi="Arial" w:cs="Arial"/>
        </w:rPr>
        <w:t>Thorpe</w:t>
      </w:r>
      <w:proofErr w:type="spellEnd"/>
      <w:r w:rsidRPr="000F1D8B">
        <w:rPr>
          <w:rFonts w:ascii="Arial" w:hAnsi="Arial" w:cs="Arial"/>
        </w:rPr>
        <w:t xml:space="preserve">, J. Clifford: Podręcznik </w:t>
      </w:r>
      <w:proofErr w:type="spellStart"/>
      <w:r w:rsidRPr="000F1D8B">
        <w:rPr>
          <w:rFonts w:ascii="Arial" w:hAnsi="Arial" w:cs="Arial"/>
        </w:rPr>
        <w:t>coachingu</w:t>
      </w:r>
      <w:proofErr w:type="spellEnd"/>
      <w:r w:rsidRPr="000F1D8B">
        <w:rPr>
          <w:rFonts w:ascii="Arial" w:hAnsi="Arial" w:cs="Arial"/>
        </w:rPr>
        <w:t>, Dom Wydawniczy REBIS, Poznań 2004</w:t>
      </w:r>
    </w:p>
  </w:footnote>
  <w:footnote w:id="23">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A. Filas: Szukając mistrza. Po co uczyć się na własnych błędach, skoro można na cudzych? Wystarczy sobie wybrać mentora. „</w:t>
      </w:r>
      <w:proofErr w:type="spellStart"/>
      <w:r w:rsidRPr="000F1D8B">
        <w:rPr>
          <w:rFonts w:ascii="Arial" w:hAnsi="Arial" w:cs="Arial"/>
        </w:rPr>
        <w:t>Coaching</w:t>
      </w:r>
      <w:proofErr w:type="spellEnd"/>
      <w:r w:rsidRPr="000F1D8B">
        <w:rPr>
          <w:rFonts w:ascii="Arial" w:hAnsi="Arial" w:cs="Arial"/>
        </w:rPr>
        <w:t>” 4/2011</w:t>
      </w:r>
    </w:p>
  </w:footnote>
  <w:footnote w:id="24">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Z. Martyniak: Nowe metody i koncepcje zarządzania. Wydawnictwo AE w Krakowie, Kraków 2002.</w:t>
      </w:r>
    </w:p>
  </w:footnote>
  <w:footnote w:id="25">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K. </w:t>
      </w:r>
      <w:proofErr w:type="spellStart"/>
      <w:r w:rsidRPr="000F1D8B">
        <w:rPr>
          <w:rFonts w:ascii="Arial" w:hAnsi="Arial" w:cs="Arial"/>
        </w:rPr>
        <w:t>Zimniewicz</w:t>
      </w:r>
      <w:proofErr w:type="spellEnd"/>
      <w:r w:rsidRPr="000F1D8B">
        <w:rPr>
          <w:rFonts w:ascii="Arial" w:hAnsi="Arial" w:cs="Arial"/>
        </w:rPr>
        <w:t>: Współczesne koncepcje i metody zarządzania. Polskie Wydawnictwo Ekonomiczne, Warszawa 2000.</w:t>
      </w:r>
    </w:p>
  </w:footnote>
  <w:footnote w:id="26">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w:t>
      </w:r>
      <w:proofErr w:type="spellStart"/>
      <w:r w:rsidRPr="000F1D8B">
        <w:rPr>
          <w:rFonts w:ascii="Arial" w:hAnsi="Arial" w:cs="Arial"/>
        </w:rPr>
        <w:t>Manpower</w:t>
      </w:r>
      <w:proofErr w:type="spellEnd"/>
      <w:r w:rsidRPr="000F1D8B">
        <w:rPr>
          <w:rFonts w:ascii="Arial" w:hAnsi="Arial" w:cs="Arial"/>
        </w:rPr>
        <w:t>, Nowe spojrzenie na pracowników 50+, www.</w:t>
      </w:r>
      <w:proofErr w:type="gramStart"/>
      <w:r w:rsidRPr="000F1D8B">
        <w:rPr>
          <w:rFonts w:ascii="Arial" w:hAnsi="Arial" w:cs="Arial"/>
        </w:rPr>
        <w:t>manpower</w:t>
      </w:r>
      <w:proofErr w:type="gramEnd"/>
      <w:r w:rsidRPr="000F1D8B">
        <w:rPr>
          <w:rFonts w:ascii="Arial" w:hAnsi="Arial" w:cs="Arial"/>
        </w:rPr>
        <w:t>.</w:t>
      </w:r>
      <w:proofErr w:type="gramStart"/>
      <w:r w:rsidRPr="000F1D8B">
        <w:rPr>
          <w:rFonts w:ascii="Arial" w:hAnsi="Arial" w:cs="Arial"/>
        </w:rPr>
        <w:t>pl</w:t>
      </w:r>
      <w:proofErr w:type="gramEnd"/>
      <w:r w:rsidRPr="000F1D8B">
        <w:rPr>
          <w:rFonts w:ascii="Arial" w:hAnsi="Arial" w:cs="Arial"/>
        </w:rPr>
        <w:t>/badania.</w:t>
      </w:r>
    </w:p>
  </w:footnote>
  <w:footnote w:id="27">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Wiśniewski Z. (</w:t>
      </w:r>
      <w:proofErr w:type="gramStart"/>
      <w:r w:rsidRPr="000F1D8B">
        <w:rPr>
          <w:rFonts w:ascii="Arial" w:hAnsi="Arial" w:cs="Arial"/>
        </w:rPr>
        <w:t>red</w:t>
      </w:r>
      <w:proofErr w:type="gramEnd"/>
      <w:r w:rsidRPr="000F1D8B">
        <w:rPr>
          <w:rFonts w:ascii="Arial" w:hAnsi="Arial" w:cs="Arial"/>
        </w:rPr>
        <w:t>.), Zarządzanie wiekiem w organizacjach wobec procesów starzenia się ludności, Toruń 2009.</w:t>
      </w:r>
    </w:p>
  </w:footnote>
  <w:footnote w:id="28">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w:t>
      </w:r>
      <w:proofErr w:type="spellStart"/>
      <w:r w:rsidRPr="00140749">
        <w:rPr>
          <w:rFonts w:ascii="Arial" w:hAnsi="Arial" w:cs="Arial"/>
        </w:rPr>
        <w:t>Liwiński</w:t>
      </w:r>
      <w:proofErr w:type="spellEnd"/>
      <w:r w:rsidRPr="00140749">
        <w:rPr>
          <w:rFonts w:ascii="Arial" w:hAnsi="Arial" w:cs="Arial"/>
        </w:rPr>
        <w:t xml:space="preserve"> J., </w:t>
      </w:r>
      <w:proofErr w:type="spellStart"/>
      <w:r w:rsidRPr="00140749">
        <w:rPr>
          <w:rFonts w:ascii="Arial" w:hAnsi="Arial" w:cs="Arial"/>
        </w:rPr>
        <w:t>Sztanderska</w:t>
      </w:r>
      <w:proofErr w:type="spellEnd"/>
      <w:r w:rsidRPr="00140749">
        <w:rPr>
          <w:rFonts w:ascii="Arial" w:hAnsi="Arial" w:cs="Arial"/>
        </w:rPr>
        <w:t xml:space="preserve"> U. Wstępne standardy zarządzania wiekiem w przedsiębiorstwach, wrzesień 2010</w:t>
      </w:r>
    </w:p>
  </w:footnote>
  <w:footnote w:id="29">
    <w:p w:rsidR="00BB4381" w:rsidRPr="00581D7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581D7B">
        <w:rPr>
          <w:rFonts w:ascii="Arial" w:hAnsi="Arial" w:cs="Arial"/>
          <w:lang w:val="en-US"/>
        </w:rPr>
        <w:t xml:space="preserve"> Walker A. (1998), Managing an Ageing Workforce: A Guide to Good Practice, European Foundation for the Improvement of Living and Working Conditions, Dublin.; Silverstein (2008), Meeting the Challenges of an Aging Workforce, American Journal Of Industrial Medicine 51:269–280</w:t>
      </w:r>
    </w:p>
  </w:footnote>
  <w:footnote w:id="30">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Mól D., Osoby 50+ na rynku pracy, Biuletyn Fundacji Inicjatyw Społeczno-Ekonomicznych, Warszawa 2008, s. 6.</w:t>
      </w:r>
    </w:p>
  </w:footnote>
  <w:footnote w:id="31">
    <w:p w:rsidR="00BB4381" w:rsidRPr="00581D7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581D7B">
        <w:rPr>
          <w:rFonts w:ascii="Arial" w:hAnsi="Arial" w:cs="Arial"/>
          <w:lang w:val="en-US"/>
        </w:rPr>
        <w:t xml:space="preserve">Walker A. (1985), Early Retirement: Release or Refuge from the </w:t>
      </w:r>
      <w:proofErr w:type="spellStart"/>
      <w:r w:rsidRPr="00581D7B">
        <w:rPr>
          <w:rFonts w:ascii="Arial" w:hAnsi="Arial" w:cs="Arial"/>
          <w:lang w:val="en-US"/>
        </w:rPr>
        <w:t>Labour</w:t>
      </w:r>
      <w:proofErr w:type="spellEnd"/>
      <w:r w:rsidRPr="00581D7B">
        <w:rPr>
          <w:rFonts w:ascii="Arial" w:hAnsi="Arial" w:cs="Arial"/>
          <w:lang w:val="en-US"/>
        </w:rPr>
        <w:t xml:space="preserve"> Market</w:t>
      </w:r>
      <w:proofErr w:type="gramStart"/>
      <w:r w:rsidRPr="00581D7B">
        <w:rPr>
          <w:rFonts w:ascii="Arial" w:hAnsi="Arial" w:cs="Arial"/>
          <w:lang w:val="en-US"/>
        </w:rPr>
        <w:t>?,</w:t>
      </w:r>
      <w:proofErr w:type="gramEnd"/>
      <w:r w:rsidRPr="00581D7B">
        <w:rPr>
          <w:rFonts w:ascii="Arial" w:hAnsi="Arial" w:cs="Arial"/>
          <w:lang w:val="en-US"/>
        </w:rPr>
        <w:t xml:space="preserve"> “The Quarterly Journal of Social Affairs”, 1(3), 211-229.</w:t>
      </w:r>
      <w:r>
        <w:rPr>
          <w:rFonts w:ascii="Arial" w:hAnsi="Arial" w:cs="Arial"/>
          <w:lang w:val="en-US"/>
        </w:rPr>
        <w:t xml:space="preserve">; </w:t>
      </w:r>
      <w:r w:rsidRPr="00581D7B">
        <w:rPr>
          <w:rFonts w:ascii="Arial" w:hAnsi="Arial" w:cs="Arial"/>
          <w:lang w:val="en-US"/>
        </w:rPr>
        <w:t>Funk L. (2004), Employment Opportunities for Older Workers: A Comparison of Selected OECD Countries, DICE Research Report.</w:t>
      </w:r>
    </w:p>
  </w:footnote>
  <w:footnote w:id="32">
    <w:p w:rsidR="00BB4381" w:rsidRPr="00581D7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581D7B">
        <w:rPr>
          <w:rFonts w:ascii="Arial" w:hAnsi="Arial" w:cs="Arial"/>
          <w:lang w:val="en-US"/>
        </w:rPr>
        <w:t xml:space="preserve"> </w:t>
      </w:r>
      <w:proofErr w:type="spellStart"/>
      <w:r w:rsidRPr="00581D7B">
        <w:rPr>
          <w:rFonts w:ascii="Arial" w:hAnsi="Arial" w:cs="Arial"/>
          <w:lang w:val="en-US"/>
        </w:rPr>
        <w:t>Naegele</w:t>
      </w:r>
      <w:proofErr w:type="spellEnd"/>
      <w:r w:rsidRPr="00581D7B">
        <w:rPr>
          <w:rFonts w:ascii="Arial" w:hAnsi="Arial" w:cs="Arial"/>
          <w:lang w:val="en-US"/>
        </w:rPr>
        <w:t xml:space="preserve"> G., A. Walker (2006), A guide to good practice in age management, European Foundation for the Improvement of Living and Working Conditions.</w:t>
      </w:r>
    </w:p>
  </w:footnote>
  <w:footnote w:id="33">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proofErr w:type="spellStart"/>
      <w:r w:rsidRPr="000F1D8B">
        <w:rPr>
          <w:rFonts w:ascii="Arial" w:hAnsi="Arial" w:cs="Arial"/>
        </w:rPr>
        <w:t>Liwiński</w:t>
      </w:r>
      <w:proofErr w:type="spellEnd"/>
      <w:r w:rsidRPr="000F1D8B">
        <w:rPr>
          <w:rFonts w:ascii="Arial" w:hAnsi="Arial" w:cs="Arial"/>
        </w:rPr>
        <w:t xml:space="preserve"> J., </w:t>
      </w:r>
      <w:proofErr w:type="spellStart"/>
      <w:r w:rsidRPr="000F1D8B">
        <w:rPr>
          <w:rFonts w:ascii="Arial" w:hAnsi="Arial" w:cs="Arial"/>
        </w:rPr>
        <w:t>Sztanderska</w:t>
      </w:r>
      <w:proofErr w:type="spellEnd"/>
      <w:r w:rsidRPr="000F1D8B">
        <w:rPr>
          <w:rFonts w:ascii="Arial" w:hAnsi="Arial" w:cs="Arial"/>
        </w:rPr>
        <w:t xml:space="preserve"> U. Wstępne standardy zarządzania wiekiem w przedsiębiorstwach, wrzesień 2010.</w:t>
      </w:r>
    </w:p>
  </w:footnote>
  <w:footnote w:id="34">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581D7B">
        <w:rPr>
          <w:rFonts w:ascii="Arial" w:hAnsi="Arial" w:cs="Arial"/>
          <w:lang w:val="en-US"/>
        </w:rPr>
        <w:t xml:space="preserve"> </w:t>
      </w:r>
      <w:proofErr w:type="gramStart"/>
      <w:r w:rsidRPr="00581D7B">
        <w:rPr>
          <w:rFonts w:ascii="Arial" w:hAnsi="Arial" w:cs="Arial"/>
          <w:lang w:val="en-US"/>
        </w:rPr>
        <w:t>m.in</w:t>
      </w:r>
      <w:proofErr w:type="gramEnd"/>
      <w:r w:rsidRPr="00581D7B">
        <w:rPr>
          <w:rFonts w:ascii="Arial" w:hAnsi="Arial" w:cs="Arial"/>
          <w:lang w:val="en-US"/>
        </w:rPr>
        <w:t xml:space="preserve">. </w:t>
      </w:r>
      <w:r w:rsidRPr="002E6EA0">
        <w:rPr>
          <w:rFonts w:ascii="Arial" w:hAnsi="Arial" w:cs="Arial"/>
          <w:lang w:val="en-US"/>
        </w:rPr>
        <w:t xml:space="preserve">Lindley, R.M., N. </w:t>
      </w:r>
      <w:proofErr w:type="spellStart"/>
      <w:r w:rsidRPr="002E6EA0">
        <w:rPr>
          <w:rFonts w:ascii="Arial" w:hAnsi="Arial" w:cs="Arial"/>
          <w:lang w:val="en-US"/>
        </w:rPr>
        <w:t>Duell</w:t>
      </w:r>
      <w:proofErr w:type="spellEnd"/>
      <w:r w:rsidRPr="002E6EA0">
        <w:rPr>
          <w:rFonts w:ascii="Arial" w:hAnsi="Arial" w:cs="Arial"/>
          <w:lang w:val="en-US"/>
        </w:rPr>
        <w:t xml:space="preserve">, et al. (2006) Ageing and Employment: Identification of Good Practice to Increase Job Opportunities and Maintain Older Workers in Employment. Report to the European Commission, DG EMPL. </w:t>
      </w:r>
      <w:proofErr w:type="gramStart"/>
      <w:r w:rsidRPr="002E6EA0">
        <w:rPr>
          <w:rFonts w:ascii="Arial" w:hAnsi="Arial" w:cs="Arial"/>
          <w:lang w:val="en-US"/>
        </w:rPr>
        <w:t xml:space="preserve">Warwick Institute for Employment Research, University of Warwick and </w:t>
      </w:r>
      <w:proofErr w:type="spellStart"/>
      <w:r w:rsidRPr="002E6EA0">
        <w:rPr>
          <w:rFonts w:ascii="Arial" w:hAnsi="Arial" w:cs="Arial"/>
          <w:lang w:val="en-US"/>
        </w:rPr>
        <w:t>Economix</w:t>
      </w:r>
      <w:proofErr w:type="spellEnd"/>
      <w:r w:rsidRPr="002E6EA0">
        <w:rPr>
          <w:rFonts w:ascii="Arial" w:hAnsi="Arial" w:cs="Arial"/>
          <w:lang w:val="en-US"/>
        </w:rPr>
        <w:t xml:space="preserve"> Research &amp; Consulting (Munich).</w:t>
      </w:r>
      <w:proofErr w:type="gramEnd"/>
      <w:r w:rsidRPr="002E6EA0">
        <w:rPr>
          <w:rFonts w:ascii="Arial" w:hAnsi="Arial" w:cs="Arial"/>
          <w:lang w:val="en-US"/>
        </w:rPr>
        <w:t xml:space="preserve"> </w:t>
      </w:r>
      <w:r w:rsidRPr="0047047A">
        <w:rPr>
          <w:rFonts w:ascii="Arial" w:hAnsi="Arial" w:cs="Arial"/>
        </w:rPr>
        <w:t xml:space="preserve">December; Urbaniak B. (red.) </w:t>
      </w:r>
      <w:r w:rsidRPr="00581D7B">
        <w:rPr>
          <w:rFonts w:ascii="Arial" w:hAnsi="Arial" w:cs="Arial"/>
        </w:rPr>
        <w:t>(2007), Pracownicy 45+ w naszej firmie, Program Narodów Zjednoczonych ds. Rozwoju (UNDP), Warszawa</w:t>
      </w:r>
      <w:r w:rsidRPr="000F1D8B">
        <w:rPr>
          <w:rFonts w:ascii="Arial" w:hAnsi="Arial" w:cs="Arial"/>
        </w:rPr>
        <w:t xml:space="preserve">; </w:t>
      </w:r>
      <w:r w:rsidRPr="00581D7B">
        <w:rPr>
          <w:rFonts w:ascii="Arial" w:hAnsi="Arial" w:cs="Arial"/>
        </w:rPr>
        <w:t xml:space="preserve">Zięba M., </w:t>
      </w:r>
      <w:proofErr w:type="spellStart"/>
      <w:r w:rsidRPr="00581D7B">
        <w:rPr>
          <w:rFonts w:ascii="Arial" w:hAnsi="Arial" w:cs="Arial"/>
        </w:rPr>
        <w:t>Szuwarzyński</w:t>
      </w:r>
      <w:proofErr w:type="spellEnd"/>
      <w:r w:rsidRPr="00581D7B">
        <w:rPr>
          <w:rFonts w:ascii="Arial" w:hAnsi="Arial" w:cs="Arial"/>
        </w:rPr>
        <w:t xml:space="preserve"> A., (2008), Zarządzanie wiekiem, Wydawnictwo Politechniki Gdańskiej, Gdańsk</w:t>
      </w:r>
    </w:p>
  </w:footnote>
  <w:footnote w:id="35">
    <w:p w:rsidR="00BB4381" w:rsidRPr="000F1D8B" w:rsidRDefault="00BB4381" w:rsidP="000F1D8B">
      <w:pPr>
        <w:pStyle w:val="Tekstprzypisudolnego"/>
        <w:jc w:val="both"/>
        <w:rPr>
          <w:rFonts w:ascii="Arial" w:hAnsi="Arial" w:cs="Arial"/>
        </w:rPr>
      </w:pPr>
      <w:r w:rsidRPr="000F1D8B">
        <w:rPr>
          <w:rStyle w:val="Odwoanieprzypisudolnego"/>
          <w:rFonts w:ascii="Arial" w:hAnsi="Arial" w:cs="Arial"/>
        </w:rPr>
        <w:footnoteRef/>
      </w:r>
      <w:r w:rsidRPr="000F1D8B">
        <w:rPr>
          <w:rFonts w:ascii="Arial" w:hAnsi="Arial" w:cs="Arial"/>
        </w:rPr>
        <w:t xml:space="preserve"> Zbiorczy raport z badań, PBS DGA</w:t>
      </w:r>
    </w:p>
  </w:footnote>
  <w:footnote w:id="36">
    <w:p w:rsidR="00BB4381" w:rsidRPr="0009569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9569B">
        <w:rPr>
          <w:rFonts w:ascii="Arial" w:hAnsi="Arial" w:cs="Arial"/>
          <w:lang w:val="en-US"/>
        </w:rPr>
        <w:t xml:space="preserve"> </w:t>
      </w:r>
      <w:proofErr w:type="gramStart"/>
      <w:r w:rsidRPr="00581D7B">
        <w:rPr>
          <w:rFonts w:ascii="Arial" w:hAnsi="Arial" w:cs="Arial"/>
          <w:lang w:val="en-US"/>
        </w:rPr>
        <w:t>Walker A., Taylor P. (1998), Combating Age Barriers in Employment.</w:t>
      </w:r>
      <w:proofErr w:type="gramEnd"/>
      <w:r w:rsidRPr="00581D7B">
        <w:rPr>
          <w:rFonts w:ascii="Arial" w:hAnsi="Arial" w:cs="Arial"/>
          <w:lang w:val="en-US"/>
        </w:rPr>
        <w:t xml:space="preserve"> A European Portfolio of Good Practice, European Foundation for the Improvement of Living and Working Conditions, Dublin.</w:t>
      </w:r>
      <w:r>
        <w:rPr>
          <w:rFonts w:ascii="Arial" w:hAnsi="Arial" w:cs="Arial"/>
          <w:lang w:val="en-US"/>
        </w:rPr>
        <w:t>;</w:t>
      </w:r>
      <w:r w:rsidRPr="0009569B">
        <w:rPr>
          <w:rFonts w:ascii="Arial" w:hAnsi="Arial" w:cs="Arial"/>
          <w:lang w:val="en-US"/>
        </w:rPr>
        <w:t xml:space="preserve"> </w:t>
      </w:r>
      <w:r w:rsidRPr="00581D7B">
        <w:rPr>
          <w:rFonts w:ascii="Arial" w:hAnsi="Arial" w:cs="Arial"/>
          <w:lang w:val="en-US"/>
        </w:rPr>
        <w:t xml:space="preserve">Walker A. (2005), The Emergence of Age Management in Europe, “International Journal of </w:t>
      </w:r>
      <w:proofErr w:type="spellStart"/>
      <w:r w:rsidRPr="00581D7B">
        <w:rPr>
          <w:rFonts w:ascii="Arial" w:hAnsi="Arial" w:cs="Arial"/>
          <w:lang w:val="en-US"/>
        </w:rPr>
        <w:t>Organisational</w:t>
      </w:r>
      <w:proofErr w:type="spellEnd"/>
      <w:r w:rsidRPr="00581D7B">
        <w:rPr>
          <w:rFonts w:ascii="Arial" w:hAnsi="Arial" w:cs="Arial"/>
          <w:lang w:val="en-US"/>
        </w:rPr>
        <w:t xml:space="preserve"> </w:t>
      </w:r>
      <w:proofErr w:type="spellStart"/>
      <w:r w:rsidRPr="00581D7B">
        <w:rPr>
          <w:rFonts w:ascii="Arial" w:hAnsi="Arial" w:cs="Arial"/>
          <w:lang w:val="en-US"/>
        </w:rPr>
        <w:t>Behaviour</w:t>
      </w:r>
      <w:proofErr w:type="spellEnd"/>
      <w:r w:rsidRPr="00581D7B">
        <w:rPr>
          <w:rFonts w:ascii="Arial" w:hAnsi="Arial" w:cs="Arial"/>
          <w:lang w:val="en-US"/>
        </w:rPr>
        <w:t xml:space="preserve">” vol. 10 (1), </w:t>
      </w:r>
      <w:r>
        <w:rPr>
          <w:rFonts w:ascii="Arial" w:hAnsi="Arial" w:cs="Arial"/>
          <w:lang w:val="en-US"/>
        </w:rPr>
        <w:t>s</w:t>
      </w:r>
      <w:r w:rsidRPr="00581D7B">
        <w:rPr>
          <w:rFonts w:ascii="Arial" w:hAnsi="Arial" w:cs="Arial"/>
          <w:lang w:val="en-US"/>
        </w:rPr>
        <w:t>. 685-697</w:t>
      </w:r>
    </w:p>
  </w:footnote>
  <w:footnote w:id="37">
    <w:p w:rsidR="00BB4381" w:rsidRPr="000F1D8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F1D8B">
        <w:rPr>
          <w:rFonts w:ascii="Arial" w:hAnsi="Arial" w:cs="Arial"/>
          <w:lang w:val="en-US"/>
        </w:rPr>
        <w:t xml:space="preserve"> Gardiner M. (2004), </w:t>
      </w:r>
      <w:proofErr w:type="gramStart"/>
      <w:r w:rsidRPr="000F1D8B">
        <w:rPr>
          <w:rFonts w:ascii="Arial" w:hAnsi="Arial" w:cs="Arial"/>
          <w:lang w:val="en-US"/>
        </w:rPr>
        <w:t>Costs  and</w:t>
      </w:r>
      <w:proofErr w:type="gramEnd"/>
      <w:r w:rsidRPr="000F1D8B">
        <w:rPr>
          <w:rFonts w:ascii="Arial" w:hAnsi="Arial" w:cs="Arial"/>
          <w:lang w:val="en-US"/>
        </w:rPr>
        <w:t xml:space="preserve">  Benefits  of  Workforce  Diversity  Policies  to  Companies, Centre for Strategy and Evaluation Services, London.</w:t>
      </w:r>
    </w:p>
  </w:footnote>
  <w:footnote w:id="38">
    <w:p w:rsidR="00BB4381" w:rsidRPr="000F1D8B" w:rsidRDefault="00BB4381" w:rsidP="000F1D8B">
      <w:pPr>
        <w:pStyle w:val="Tekstprzypisudolnego"/>
        <w:jc w:val="both"/>
        <w:rPr>
          <w:rFonts w:ascii="Arial" w:hAnsi="Arial" w:cs="Arial"/>
          <w:lang w:val="en-US"/>
        </w:rPr>
      </w:pPr>
      <w:r w:rsidRPr="000F1D8B">
        <w:rPr>
          <w:rStyle w:val="Odwoanieprzypisudolnego"/>
          <w:rFonts w:ascii="Arial" w:hAnsi="Arial" w:cs="Arial"/>
        </w:rPr>
        <w:footnoteRef/>
      </w:r>
      <w:r w:rsidRPr="000F1D8B">
        <w:rPr>
          <w:rFonts w:ascii="Arial" w:hAnsi="Arial" w:cs="Arial"/>
          <w:lang w:val="en-US"/>
        </w:rPr>
        <w:t xml:space="preserve"> </w:t>
      </w:r>
      <w:proofErr w:type="gramStart"/>
      <w:r w:rsidRPr="00581D7B">
        <w:rPr>
          <w:rFonts w:ascii="Arial" w:hAnsi="Arial" w:cs="Arial"/>
          <w:lang w:val="en-US"/>
        </w:rPr>
        <w:t>Walker A. (2005), Growing older.</w:t>
      </w:r>
      <w:proofErr w:type="gramEnd"/>
      <w:r w:rsidRPr="00581D7B">
        <w:rPr>
          <w:rFonts w:ascii="Arial" w:hAnsi="Arial" w:cs="Arial"/>
          <w:lang w:val="en-US"/>
        </w:rPr>
        <w:t xml:space="preserve"> </w:t>
      </w:r>
      <w:proofErr w:type="gramStart"/>
      <w:r w:rsidRPr="00581D7B">
        <w:rPr>
          <w:rFonts w:ascii="Arial" w:hAnsi="Arial" w:cs="Arial"/>
          <w:lang w:val="en-US"/>
        </w:rPr>
        <w:t>Understanding quality of life in old age.</w:t>
      </w:r>
      <w:proofErr w:type="gramEnd"/>
      <w:r w:rsidRPr="00581D7B">
        <w:rPr>
          <w:rFonts w:ascii="Arial" w:hAnsi="Arial" w:cs="Arial"/>
          <w:lang w:val="en-US"/>
        </w:rPr>
        <w:t xml:space="preserve"> Open University Press, England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5E"/>
    <w:multiLevelType w:val="hybridMultilevel"/>
    <w:tmpl w:val="8D6839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35173D3"/>
    <w:multiLevelType w:val="hybridMultilevel"/>
    <w:tmpl w:val="830E3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1628BE"/>
    <w:multiLevelType w:val="hybridMultilevel"/>
    <w:tmpl w:val="B33E0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D171ED"/>
    <w:multiLevelType w:val="hybridMultilevel"/>
    <w:tmpl w:val="B3EC00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CD44FF5"/>
    <w:multiLevelType w:val="hybridMultilevel"/>
    <w:tmpl w:val="3C84E3CE"/>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5">
    <w:nsid w:val="0E811BC2"/>
    <w:multiLevelType w:val="hybridMultilevel"/>
    <w:tmpl w:val="4EF0AC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24C1CEE"/>
    <w:multiLevelType w:val="hybridMultilevel"/>
    <w:tmpl w:val="281049E4"/>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7">
    <w:nsid w:val="12B276A6"/>
    <w:multiLevelType w:val="hybridMultilevel"/>
    <w:tmpl w:val="42DE97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5FE7655"/>
    <w:multiLevelType w:val="hybridMultilevel"/>
    <w:tmpl w:val="F04A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E61BB1"/>
    <w:multiLevelType w:val="hybridMultilevel"/>
    <w:tmpl w:val="12824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C63D4E"/>
    <w:multiLevelType w:val="hybridMultilevel"/>
    <w:tmpl w:val="2EB424F8"/>
    <w:lvl w:ilvl="0" w:tplc="813C6D4A">
      <w:start w:val="1"/>
      <w:numFmt w:val="bullet"/>
      <w:suff w:val="space"/>
      <w:lvlText w:val=""/>
      <w:lvlJc w:val="left"/>
      <w:pPr>
        <w:ind w:left="0" w:firstLine="708"/>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17CB7C2D"/>
    <w:multiLevelType w:val="hybridMultilevel"/>
    <w:tmpl w:val="38080E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8F42D1"/>
    <w:multiLevelType w:val="hybridMultilevel"/>
    <w:tmpl w:val="D9E4C2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4BF48FE"/>
    <w:multiLevelType w:val="hybridMultilevel"/>
    <w:tmpl w:val="83F4C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924B80"/>
    <w:multiLevelType w:val="multilevel"/>
    <w:tmpl w:val="873C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65134"/>
    <w:multiLevelType w:val="multilevel"/>
    <w:tmpl w:val="EAC40C4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6B396E"/>
    <w:multiLevelType w:val="hybridMultilevel"/>
    <w:tmpl w:val="EAA8E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7F18B0"/>
    <w:multiLevelType w:val="hybridMultilevel"/>
    <w:tmpl w:val="43C0B3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851052"/>
    <w:multiLevelType w:val="hybridMultilevel"/>
    <w:tmpl w:val="B87AD6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0FA4704"/>
    <w:multiLevelType w:val="hybridMultilevel"/>
    <w:tmpl w:val="CFEE5622"/>
    <w:lvl w:ilvl="0" w:tplc="D9565BB0">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14B5EB4"/>
    <w:multiLevelType w:val="hybridMultilevel"/>
    <w:tmpl w:val="E4C05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5D515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E16E20"/>
    <w:multiLevelType w:val="hybridMultilevel"/>
    <w:tmpl w:val="77627A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B6F795C"/>
    <w:multiLevelType w:val="hybridMultilevel"/>
    <w:tmpl w:val="34F86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B62D30"/>
    <w:multiLevelType w:val="hybridMultilevel"/>
    <w:tmpl w:val="ADF8B4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BED65FB"/>
    <w:multiLevelType w:val="hybridMultilevel"/>
    <w:tmpl w:val="40BA7A9A"/>
    <w:lvl w:ilvl="0" w:tplc="BA4463F2">
      <w:start w:val="1"/>
      <w:numFmt w:val="bullet"/>
      <w:lvlText w:val=""/>
      <w:lvlJc w:val="left"/>
      <w:pPr>
        <w:tabs>
          <w:tab w:val="num" w:pos="680"/>
        </w:tabs>
        <w:ind w:left="680" w:hanging="340"/>
      </w:pPr>
      <w:rPr>
        <w:rFonts w:ascii="Wingdings" w:hAnsi="Wingdings"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D025199"/>
    <w:multiLevelType w:val="multilevel"/>
    <w:tmpl w:val="2A7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B92329"/>
    <w:multiLevelType w:val="hybridMultilevel"/>
    <w:tmpl w:val="041AB3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1ED6E49"/>
    <w:multiLevelType w:val="hybridMultilevel"/>
    <w:tmpl w:val="52807B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AD50B82"/>
    <w:multiLevelType w:val="hybridMultilevel"/>
    <w:tmpl w:val="3C9E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0"/>
  </w:num>
  <w:num w:numId="5">
    <w:abstractNumId w:val="25"/>
  </w:num>
  <w:num w:numId="6">
    <w:abstractNumId w:val="0"/>
  </w:num>
  <w:num w:numId="7">
    <w:abstractNumId w:val="5"/>
  </w:num>
  <w:num w:numId="8">
    <w:abstractNumId w:val="20"/>
  </w:num>
  <w:num w:numId="9">
    <w:abstractNumId w:val="3"/>
  </w:num>
  <w:num w:numId="10">
    <w:abstractNumId w:val="28"/>
  </w:num>
  <w:num w:numId="11">
    <w:abstractNumId w:val="22"/>
  </w:num>
  <w:num w:numId="12">
    <w:abstractNumId w:val="19"/>
  </w:num>
  <w:num w:numId="13">
    <w:abstractNumId w:val="12"/>
  </w:num>
  <w:num w:numId="14">
    <w:abstractNumId w:val="11"/>
  </w:num>
  <w:num w:numId="15">
    <w:abstractNumId w:val="7"/>
  </w:num>
  <w:num w:numId="16">
    <w:abstractNumId w:val="18"/>
  </w:num>
  <w:num w:numId="17">
    <w:abstractNumId w:val="2"/>
  </w:num>
  <w:num w:numId="18">
    <w:abstractNumId w:val="9"/>
  </w:num>
  <w:num w:numId="19">
    <w:abstractNumId w:val="8"/>
  </w:num>
  <w:num w:numId="20">
    <w:abstractNumId w:val="16"/>
  </w:num>
  <w:num w:numId="21">
    <w:abstractNumId w:val="23"/>
  </w:num>
  <w:num w:numId="22">
    <w:abstractNumId w:val="29"/>
  </w:num>
  <w:num w:numId="23">
    <w:abstractNumId w:val="1"/>
  </w:num>
  <w:num w:numId="24">
    <w:abstractNumId w:val="21"/>
  </w:num>
  <w:num w:numId="25">
    <w:abstractNumId w:val="26"/>
  </w:num>
  <w:num w:numId="26">
    <w:abstractNumId w:val="14"/>
  </w:num>
  <w:num w:numId="27">
    <w:abstractNumId w:val="6"/>
  </w:num>
  <w:num w:numId="28">
    <w:abstractNumId w:val="4"/>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78"/>
    <w:rsid w:val="00043DED"/>
    <w:rsid w:val="00050AF6"/>
    <w:rsid w:val="00052C1C"/>
    <w:rsid w:val="00052C94"/>
    <w:rsid w:val="0006760F"/>
    <w:rsid w:val="00067A69"/>
    <w:rsid w:val="000746F6"/>
    <w:rsid w:val="00085C2D"/>
    <w:rsid w:val="0009569B"/>
    <w:rsid w:val="000B02ED"/>
    <w:rsid w:val="000B1DB9"/>
    <w:rsid w:val="000B27C2"/>
    <w:rsid w:val="000B3934"/>
    <w:rsid w:val="000C4B3F"/>
    <w:rsid w:val="000F1D8B"/>
    <w:rsid w:val="000F2743"/>
    <w:rsid w:val="0011644B"/>
    <w:rsid w:val="00120483"/>
    <w:rsid w:val="00127AE4"/>
    <w:rsid w:val="00140749"/>
    <w:rsid w:val="00185931"/>
    <w:rsid w:val="001B1D62"/>
    <w:rsid w:val="001E3E85"/>
    <w:rsid w:val="001F1298"/>
    <w:rsid w:val="001F20A1"/>
    <w:rsid w:val="0022181A"/>
    <w:rsid w:val="00291406"/>
    <w:rsid w:val="002C26C0"/>
    <w:rsid w:val="002C3A8E"/>
    <w:rsid w:val="002E6EA0"/>
    <w:rsid w:val="002F5E16"/>
    <w:rsid w:val="00333AFF"/>
    <w:rsid w:val="003531B0"/>
    <w:rsid w:val="003634BC"/>
    <w:rsid w:val="00387548"/>
    <w:rsid w:val="0039125C"/>
    <w:rsid w:val="003D498C"/>
    <w:rsid w:val="003E5D8B"/>
    <w:rsid w:val="003F195B"/>
    <w:rsid w:val="00402335"/>
    <w:rsid w:val="00414378"/>
    <w:rsid w:val="00442AD0"/>
    <w:rsid w:val="004517D9"/>
    <w:rsid w:val="00454D62"/>
    <w:rsid w:val="004600B8"/>
    <w:rsid w:val="0047047A"/>
    <w:rsid w:val="004E575E"/>
    <w:rsid w:val="004F0ED2"/>
    <w:rsid w:val="004F178F"/>
    <w:rsid w:val="00501306"/>
    <w:rsid w:val="00510D6A"/>
    <w:rsid w:val="00512A1C"/>
    <w:rsid w:val="00581D7B"/>
    <w:rsid w:val="005972D3"/>
    <w:rsid w:val="005B573A"/>
    <w:rsid w:val="005C52BD"/>
    <w:rsid w:val="005C5BE1"/>
    <w:rsid w:val="005D04B8"/>
    <w:rsid w:val="005D675D"/>
    <w:rsid w:val="005E57E9"/>
    <w:rsid w:val="005F33D8"/>
    <w:rsid w:val="0061106D"/>
    <w:rsid w:val="0062314E"/>
    <w:rsid w:val="00643C82"/>
    <w:rsid w:val="0064698A"/>
    <w:rsid w:val="0064709D"/>
    <w:rsid w:val="0066072B"/>
    <w:rsid w:val="006648A7"/>
    <w:rsid w:val="006714DF"/>
    <w:rsid w:val="00690890"/>
    <w:rsid w:val="0069442D"/>
    <w:rsid w:val="006A3517"/>
    <w:rsid w:val="006A492A"/>
    <w:rsid w:val="006B68B7"/>
    <w:rsid w:val="006C2DE3"/>
    <w:rsid w:val="00703546"/>
    <w:rsid w:val="00707828"/>
    <w:rsid w:val="00717988"/>
    <w:rsid w:val="00733FAA"/>
    <w:rsid w:val="00745FDE"/>
    <w:rsid w:val="007508AD"/>
    <w:rsid w:val="00762841"/>
    <w:rsid w:val="007738F5"/>
    <w:rsid w:val="00784D68"/>
    <w:rsid w:val="007B7C5B"/>
    <w:rsid w:val="007C55DD"/>
    <w:rsid w:val="007C728D"/>
    <w:rsid w:val="007F1D82"/>
    <w:rsid w:val="007F3FD2"/>
    <w:rsid w:val="0081563B"/>
    <w:rsid w:val="0081656B"/>
    <w:rsid w:val="00816D9C"/>
    <w:rsid w:val="00834B23"/>
    <w:rsid w:val="00862907"/>
    <w:rsid w:val="00873A90"/>
    <w:rsid w:val="00874A14"/>
    <w:rsid w:val="008A264A"/>
    <w:rsid w:val="008B3271"/>
    <w:rsid w:val="008E502E"/>
    <w:rsid w:val="009531BD"/>
    <w:rsid w:val="0095379C"/>
    <w:rsid w:val="00960A4F"/>
    <w:rsid w:val="0096327B"/>
    <w:rsid w:val="00972E17"/>
    <w:rsid w:val="009828B4"/>
    <w:rsid w:val="009952BF"/>
    <w:rsid w:val="009A2E0A"/>
    <w:rsid w:val="009B1E16"/>
    <w:rsid w:val="009B551A"/>
    <w:rsid w:val="009B730F"/>
    <w:rsid w:val="009E5F8B"/>
    <w:rsid w:val="009E7550"/>
    <w:rsid w:val="00A17911"/>
    <w:rsid w:val="00A21F3C"/>
    <w:rsid w:val="00A27DA7"/>
    <w:rsid w:val="00A3678F"/>
    <w:rsid w:val="00A46874"/>
    <w:rsid w:val="00A752D1"/>
    <w:rsid w:val="00A80E8A"/>
    <w:rsid w:val="00A80EB9"/>
    <w:rsid w:val="00AA6793"/>
    <w:rsid w:val="00AF3E61"/>
    <w:rsid w:val="00AF4225"/>
    <w:rsid w:val="00B309B2"/>
    <w:rsid w:val="00B43E93"/>
    <w:rsid w:val="00B52587"/>
    <w:rsid w:val="00B80E18"/>
    <w:rsid w:val="00B83C92"/>
    <w:rsid w:val="00BB4381"/>
    <w:rsid w:val="00BC126A"/>
    <w:rsid w:val="00BC26EF"/>
    <w:rsid w:val="00BE5219"/>
    <w:rsid w:val="00C7257C"/>
    <w:rsid w:val="00C76446"/>
    <w:rsid w:val="00CA3787"/>
    <w:rsid w:val="00CB19D4"/>
    <w:rsid w:val="00CC6C63"/>
    <w:rsid w:val="00CC753F"/>
    <w:rsid w:val="00D53490"/>
    <w:rsid w:val="00D57D5F"/>
    <w:rsid w:val="00D6544F"/>
    <w:rsid w:val="00D7299E"/>
    <w:rsid w:val="00DA3626"/>
    <w:rsid w:val="00DA3E7C"/>
    <w:rsid w:val="00DB2CBE"/>
    <w:rsid w:val="00DC4C7B"/>
    <w:rsid w:val="00E103CF"/>
    <w:rsid w:val="00E21278"/>
    <w:rsid w:val="00E3785F"/>
    <w:rsid w:val="00E52065"/>
    <w:rsid w:val="00E82C9F"/>
    <w:rsid w:val="00E92BF8"/>
    <w:rsid w:val="00EE1F34"/>
    <w:rsid w:val="00F01CF4"/>
    <w:rsid w:val="00F032A7"/>
    <w:rsid w:val="00F03D63"/>
    <w:rsid w:val="00F11527"/>
    <w:rsid w:val="00F15BDC"/>
    <w:rsid w:val="00F21A00"/>
    <w:rsid w:val="00F30836"/>
    <w:rsid w:val="00F47C3B"/>
    <w:rsid w:val="00F709BE"/>
    <w:rsid w:val="00F810C2"/>
    <w:rsid w:val="00F81FF5"/>
    <w:rsid w:val="00FA5C8F"/>
    <w:rsid w:val="00FB57F9"/>
    <w:rsid w:val="00FE4C67"/>
    <w:rsid w:val="00FF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D6A"/>
    <w:pPr>
      <w:ind w:left="720"/>
      <w:contextualSpacing/>
    </w:pPr>
  </w:style>
  <w:style w:type="paragraph" w:styleId="Nagwek">
    <w:name w:val="header"/>
    <w:basedOn w:val="Normalny"/>
    <w:link w:val="NagwekZnak"/>
    <w:uiPriority w:val="99"/>
    <w:unhideWhenUsed/>
    <w:rsid w:val="00510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D6A"/>
  </w:style>
  <w:style w:type="paragraph" w:styleId="Stopka">
    <w:name w:val="footer"/>
    <w:basedOn w:val="Normalny"/>
    <w:link w:val="StopkaZnak"/>
    <w:uiPriority w:val="99"/>
    <w:unhideWhenUsed/>
    <w:rsid w:val="00510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D6A"/>
  </w:style>
  <w:style w:type="paragraph" w:styleId="Tekstprzypisudolnego">
    <w:name w:val="footnote text"/>
    <w:basedOn w:val="Normalny"/>
    <w:link w:val="TekstprzypisudolnegoZnak"/>
    <w:uiPriority w:val="99"/>
    <w:semiHidden/>
    <w:unhideWhenUsed/>
    <w:rsid w:val="00D729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299E"/>
    <w:rPr>
      <w:sz w:val="20"/>
      <w:szCs w:val="20"/>
    </w:rPr>
  </w:style>
  <w:style w:type="character" w:styleId="Odwoanieprzypisudolnego">
    <w:name w:val="footnote reference"/>
    <w:basedOn w:val="Domylnaczcionkaakapitu"/>
    <w:uiPriority w:val="99"/>
    <w:semiHidden/>
    <w:unhideWhenUsed/>
    <w:rsid w:val="00D7299E"/>
    <w:rPr>
      <w:vertAlign w:val="superscript"/>
    </w:rPr>
  </w:style>
  <w:style w:type="table" w:styleId="Tabela-Siatka">
    <w:name w:val="Table Grid"/>
    <w:basedOn w:val="Standardowy"/>
    <w:uiPriority w:val="59"/>
    <w:rsid w:val="00E3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47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09D"/>
    <w:rPr>
      <w:rFonts w:ascii="Tahoma" w:hAnsi="Tahoma" w:cs="Tahoma"/>
      <w:sz w:val="16"/>
      <w:szCs w:val="16"/>
    </w:rPr>
  </w:style>
  <w:style w:type="paragraph" w:styleId="Tekstpodstawowy">
    <w:name w:val="Body Text"/>
    <w:basedOn w:val="Normalny"/>
    <w:link w:val="TekstpodstawowyZnak"/>
    <w:uiPriority w:val="99"/>
    <w:semiHidden/>
    <w:unhideWhenUsed/>
    <w:rsid w:val="007F1D82"/>
    <w:pPr>
      <w:spacing w:after="120"/>
    </w:pPr>
  </w:style>
  <w:style w:type="character" w:customStyle="1" w:styleId="TekstpodstawowyZnak">
    <w:name w:val="Tekst podstawowy Znak"/>
    <w:basedOn w:val="Domylnaczcionkaakapitu"/>
    <w:link w:val="Tekstpodstawowy"/>
    <w:uiPriority w:val="99"/>
    <w:semiHidden/>
    <w:rsid w:val="007F1D82"/>
  </w:style>
  <w:style w:type="paragraph" w:styleId="Tekstpodstawowy3">
    <w:name w:val="Body Text 3"/>
    <w:basedOn w:val="Normalny"/>
    <w:link w:val="Tekstpodstawowy3Znak"/>
    <w:uiPriority w:val="99"/>
    <w:semiHidden/>
    <w:unhideWhenUsed/>
    <w:rsid w:val="007F1D82"/>
    <w:pPr>
      <w:spacing w:after="120"/>
    </w:pPr>
    <w:rPr>
      <w:sz w:val="16"/>
      <w:szCs w:val="16"/>
    </w:rPr>
  </w:style>
  <w:style w:type="character" w:customStyle="1" w:styleId="Tekstpodstawowy3Znak">
    <w:name w:val="Tekst podstawowy 3 Znak"/>
    <w:basedOn w:val="Domylnaczcionkaakapitu"/>
    <w:link w:val="Tekstpodstawowy3"/>
    <w:uiPriority w:val="99"/>
    <w:semiHidden/>
    <w:rsid w:val="007F1D82"/>
    <w:rPr>
      <w:sz w:val="16"/>
      <w:szCs w:val="16"/>
    </w:rPr>
  </w:style>
  <w:style w:type="character" w:styleId="Hipercze">
    <w:name w:val="Hyperlink"/>
    <w:basedOn w:val="Domylnaczcionkaakapitu"/>
    <w:uiPriority w:val="99"/>
    <w:unhideWhenUsed/>
    <w:rsid w:val="00B309B2"/>
    <w:rPr>
      <w:color w:val="0000FF" w:themeColor="hyperlink"/>
      <w:u w:val="single"/>
    </w:rPr>
  </w:style>
  <w:style w:type="table" w:styleId="Jasnecieniowanie">
    <w:name w:val="Light Shading"/>
    <w:basedOn w:val="Standardowy"/>
    <w:uiPriority w:val="60"/>
    <w:rsid w:val="009E5F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dokomentarza">
    <w:name w:val="annotation reference"/>
    <w:basedOn w:val="Domylnaczcionkaakapitu"/>
    <w:uiPriority w:val="99"/>
    <w:semiHidden/>
    <w:unhideWhenUsed/>
    <w:rsid w:val="000F1D8B"/>
    <w:rPr>
      <w:sz w:val="16"/>
      <w:szCs w:val="16"/>
    </w:rPr>
  </w:style>
  <w:style w:type="paragraph" w:styleId="Tekstkomentarza">
    <w:name w:val="annotation text"/>
    <w:basedOn w:val="Normalny"/>
    <w:link w:val="TekstkomentarzaZnak"/>
    <w:uiPriority w:val="99"/>
    <w:semiHidden/>
    <w:unhideWhenUsed/>
    <w:rsid w:val="000F1D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1D8B"/>
    <w:rPr>
      <w:sz w:val="20"/>
      <w:szCs w:val="20"/>
    </w:rPr>
  </w:style>
  <w:style w:type="paragraph" w:styleId="Tematkomentarza">
    <w:name w:val="annotation subject"/>
    <w:basedOn w:val="Tekstkomentarza"/>
    <w:next w:val="Tekstkomentarza"/>
    <w:link w:val="TematkomentarzaZnak"/>
    <w:uiPriority w:val="99"/>
    <w:semiHidden/>
    <w:unhideWhenUsed/>
    <w:rsid w:val="000F1D8B"/>
    <w:rPr>
      <w:b/>
      <w:bCs/>
    </w:rPr>
  </w:style>
  <w:style w:type="character" w:customStyle="1" w:styleId="TematkomentarzaZnak">
    <w:name w:val="Temat komentarza Znak"/>
    <w:basedOn w:val="TekstkomentarzaZnak"/>
    <w:link w:val="Tematkomentarza"/>
    <w:uiPriority w:val="99"/>
    <w:semiHidden/>
    <w:rsid w:val="000F1D8B"/>
    <w:rPr>
      <w:b/>
      <w:bCs/>
      <w:sz w:val="20"/>
      <w:szCs w:val="20"/>
    </w:rPr>
  </w:style>
  <w:style w:type="table" w:styleId="Jasnasiatka">
    <w:name w:val="Light Grid"/>
    <w:basedOn w:val="Standardowy"/>
    <w:uiPriority w:val="62"/>
    <w:rsid w:val="00745F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listaakcent6">
    <w:name w:val="Light List Accent 6"/>
    <w:basedOn w:val="Standardowy"/>
    <w:uiPriority w:val="61"/>
    <w:rsid w:val="00745FD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4">
    <w:name w:val="Light Grid Accent 4"/>
    <w:basedOn w:val="Standardowy"/>
    <w:uiPriority w:val="62"/>
    <w:rsid w:val="00745F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redniasiatka2">
    <w:name w:val="Medium Grid 2"/>
    <w:basedOn w:val="Standardowy"/>
    <w:uiPriority w:val="68"/>
    <w:rsid w:val="00745F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ezodstpw">
    <w:name w:val="No Spacing"/>
    <w:link w:val="BezodstpwZnak"/>
    <w:qFormat/>
    <w:rsid w:val="00745FDE"/>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rsid w:val="00745FDE"/>
    <w:rPr>
      <w:rFonts w:ascii="Calibri" w:eastAsia="Times New Roman" w:hAnsi="Calibri" w:cs="Times New Roman"/>
    </w:rPr>
  </w:style>
  <w:style w:type="paragraph" w:styleId="Tekstpodstawowy2">
    <w:name w:val="Body Text 2"/>
    <w:basedOn w:val="Normalny"/>
    <w:link w:val="Tekstpodstawowy2Znak"/>
    <w:rsid w:val="00E5206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520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5206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52065"/>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F27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D6A"/>
    <w:pPr>
      <w:ind w:left="720"/>
      <w:contextualSpacing/>
    </w:pPr>
  </w:style>
  <w:style w:type="paragraph" w:styleId="Nagwek">
    <w:name w:val="header"/>
    <w:basedOn w:val="Normalny"/>
    <w:link w:val="NagwekZnak"/>
    <w:uiPriority w:val="99"/>
    <w:unhideWhenUsed/>
    <w:rsid w:val="00510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D6A"/>
  </w:style>
  <w:style w:type="paragraph" w:styleId="Stopka">
    <w:name w:val="footer"/>
    <w:basedOn w:val="Normalny"/>
    <w:link w:val="StopkaZnak"/>
    <w:uiPriority w:val="99"/>
    <w:unhideWhenUsed/>
    <w:rsid w:val="00510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D6A"/>
  </w:style>
  <w:style w:type="paragraph" w:styleId="Tekstprzypisudolnego">
    <w:name w:val="footnote text"/>
    <w:basedOn w:val="Normalny"/>
    <w:link w:val="TekstprzypisudolnegoZnak"/>
    <w:uiPriority w:val="99"/>
    <w:semiHidden/>
    <w:unhideWhenUsed/>
    <w:rsid w:val="00D729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299E"/>
    <w:rPr>
      <w:sz w:val="20"/>
      <w:szCs w:val="20"/>
    </w:rPr>
  </w:style>
  <w:style w:type="character" w:styleId="Odwoanieprzypisudolnego">
    <w:name w:val="footnote reference"/>
    <w:basedOn w:val="Domylnaczcionkaakapitu"/>
    <w:uiPriority w:val="99"/>
    <w:semiHidden/>
    <w:unhideWhenUsed/>
    <w:rsid w:val="00D7299E"/>
    <w:rPr>
      <w:vertAlign w:val="superscript"/>
    </w:rPr>
  </w:style>
  <w:style w:type="table" w:styleId="Tabela-Siatka">
    <w:name w:val="Table Grid"/>
    <w:basedOn w:val="Standardowy"/>
    <w:uiPriority w:val="59"/>
    <w:rsid w:val="00E3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47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09D"/>
    <w:rPr>
      <w:rFonts w:ascii="Tahoma" w:hAnsi="Tahoma" w:cs="Tahoma"/>
      <w:sz w:val="16"/>
      <w:szCs w:val="16"/>
    </w:rPr>
  </w:style>
  <w:style w:type="paragraph" w:styleId="Tekstpodstawowy">
    <w:name w:val="Body Text"/>
    <w:basedOn w:val="Normalny"/>
    <w:link w:val="TekstpodstawowyZnak"/>
    <w:uiPriority w:val="99"/>
    <w:semiHidden/>
    <w:unhideWhenUsed/>
    <w:rsid w:val="007F1D82"/>
    <w:pPr>
      <w:spacing w:after="120"/>
    </w:pPr>
  </w:style>
  <w:style w:type="character" w:customStyle="1" w:styleId="TekstpodstawowyZnak">
    <w:name w:val="Tekst podstawowy Znak"/>
    <w:basedOn w:val="Domylnaczcionkaakapitu"/>
    <w:link w:val="Tekstpodstawowy"/>
    <w:uiPriority w:val="99"/>
    <w:semiHidden/>
    <w:rsid w:val="007F1D82"/>
  </w:style>
  <w:style w:type="paragraph" w:styleId="Tekstpodstawowy3">
    <w:name w:val="Body Text 3"/>
    <w:basedOn w:val="Normalny"/>
    <w:link w:val="Tekstpodstawowy3Znak"/>
    <w:uiPriority w:val="99"/>
    <w:semiHidden/>
    <w:unhideWhenUsed/>
    <w:rsid w:val="007F1D82"/>
    <w:pPr>
      <w:spacing w:after="120"/>
    </w:pPr>
    <w:rPr>
      <w:sz w:val="16"/>
      <w:szCs w:val="16"/>
    </w:rPr>
  </w:style>
  <w:style w:type="character" w:customStyle="1" w:styleId="Tekstpodstawowy3Znak">
    <w:name w:val="Tekst podstawowy 3 Znak"/>
    <w:basedOn w:val="Domylnaczcionkaakapitu"/>
    <w:link w:val="Tekstpodstawowy3"/>
    <w:uiPriority w:val="99"/>
    <w:semiHidden/>
    <w:rsid w:val="007F1D82"/>
    <w:rPr>
      <w:sz w:val="16"/>
      <w:szCs w:val="16"/>
    </w:rPr>
  </w:style>
  <w:style w:type="character" w:styleId="Hipercze">
    <w:name w:val="Hyperlink"/>
    <w:basedOn w:val="Domylnaczcionkaakapitu"/>
    <w:uiPriority w:val="99"/>
    <w:unhideWhenUsed/>
    <w:rsid w:val="00B309B2"/>
    <w:rPr>
      <w:color w:val="0000FF" w:themeColor="hyperlink"/>
      <w:u w:val="single"/>
    </w:rPr>
  </w:style>
  <w:style w:type="table" w:styleId="Jasnecieniowanie">
    <w:name w:val="Light Shading"/>
    <w:basedOn w:val="Standardowy"/>
    <w:uiPriority w:val="60"/>
    <w:rsid w:val="009E5F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dokomentarza">
    <w:name w:val="annotation reference"/>
    <w:basedOn w:val="Domylnaczcionkaakapitu"/>
    <w:uiPriority w:val="99"/>
    <w:semiHidden/>
    <w:unhideWhenUsed/>
    <w:rsid w:val="000F1D8B"/>
    <w:rPr>
      <w:sz w:val="16"/>
      <w:szCs w:val="16"/>
    </w:rPr>
  </w:style>
  <w:style w:type="paragraph" w:styleId="Tekstkomentarza">
    <w:name w:val="annotation text"/>
    <w:basedOn w:val="Normalny"/>
    <w:link w:val="TekstkomentarzaZnak"/>
    <w:uiPriority w:val="99"/>
    <w:semiHidden/>
    <w:unhideWhenUsed/>
    <w:rsid w:val="000F1D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1D8B"/>
    <w:rPr>
      <w:sz w:val="20"/>
      <w:szCs w:val="20"/>
    </w:rPr>
  </w:style>
  <w:style w:type="paragraph" w:styleId="Tematkomentarza">
    <w:name w:val="annotation subject"/>
    <w:basedOn w:val="Tekstkomentarza"/>
    <w:next w:val="Tekstkomentarza"/>
    <w:link w:val="TematkomentarzaZnak"/>
    <w:uiPriority w:val="99"/>
    <w:semiHidden/>
    <w:unhideWhenUsed/>
    <w:rsid w:val="000F1D8B"/>
    <w:rPr>
      <w:b/>
      <w:bCs/>
    </w:rPr>
  </w:style>
  <w:style w:type="character" w:customStyle="1" w:styleId="TematkomentarzaZnak">
    <w:name w:val="Temat komentarza Znak"/>
    <w:basedOn w:val="TekstkomentarzaZnak"/>
    <w:link w:val="Tematkomentarza"/>
    <w:uiPriority w:val="99"/>
    <w:semiHidden/>
    <w:rsid w:val="000F1D8B"/>
    <w:rPr>
      <w:b/>
      <w:bCs/>
      <w:sz w:val="20"/>
      <w:szCs w:val="20"/>
    </w:rPr>
  </w:style>
  <w:style w:type="table" w:styleId="Jasnasiatka">
    <w:name w:val="Light Grid"/>
    <w:basedOn w:val="Standardowy"/>
    <w:uiPriority w:val="62"/>
    <w:rsid w:val="00745F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listaakcent6">
    <w:name w:val="Light List Accent 6"/>
    <w:basedOn w:val="Standardowy"/>
    <w:uiPriority w:val="61"/>
    <w:rsid w:val="00745FD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4">
    <w:name w:val="Light Grid Accent 4"/>
    <w:basedOn w:val="Standardowy"/>
    <w:uiPriority w:val="62"/>
    <w:rsid w:val="00745F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redniasiatka2">
    <w:name w:val="Medium Grid 2"/>
    <w:basedOn w:val="Standardowy"/>
    <w:uiPriority w:val="68"/>
    <w:rsid w:val="00745F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ezodstpw">
    <w:name w:val="No Spacing"/>
    <w:link w:val="BezodstpwZnak"/>
    <w:qFormat/>
    <w:rsid w:val="00745FDE"/>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rsid w:val="00745FDE"/>
    <w:rPr>
      <w:rFonts w:ascii="Calibri" w:eastAsia="Times New Roman" w:hAnsi="Calibri" w:cs="Times New Roman"/>
    </w:rPr>
  </w:style>
  <w:style w:type="paragraph" w:styleId="Tekstpodstawowy2">
    <w:name w:val="Body Text 2"/>
    <w:basedOn w:val="Normalny"/>
    <w:link w:val="Tekstpodstawowy2Znak"/>
    <w:rsid w:val="00E5206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520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5206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52065"/>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F27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254">
      <w:bodyDiv w:val="1"/>
      <w:marLeft w:val="0"/>
      <w:marRight w:val="0"/>
      <w:marTop w:val="0"/>
      <w:marBottom w:val="0"/>
      <w:divBdr>
        <w:top w:val="none" w:sz="0" w:space="0" w:color="auto"/>
        <w:left w:val="none" w:sz="0" w:space="0" w:color="auto"/>
        <w:bottom w:val="none" w:sz="0" w:space="0" w:color="auto"/>
        <w:right w:val="none" w:sz="0" w:space="0" w:color="auto"/>
      </w:divBdr>
    </w:div>
    <w:div w:id="1090085074">
      <w:bodyDiv w:val="1"/>
      <w:marLeft w:val="0"/>
      <w:marRight w:val="0"/>
      <w:marTop w:val="0"/>
      <w:marBottom w:val="0"/>
      <w:divBdr>
        <w:top w:val="none" w:sz="0" w:space="0" w:color="auto"/>
        <w:left w:val="none" w:sz="0" w:space="0" w:color="auto"/>
        <w:bottom w:val="none" w:sz="0" w:space="0" w:color="auto"/>
        <w:right w:val="none" w:sz="0" w:space="0" w:color="auto"/>
      </w:divBdr>
    </w:div>
    <w:div w:id="17609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a.stanczyk@ue.wroc.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marek.wasowicz@ue.wroc.pl" TargetMode="Externa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hyperlink" Target="mailto:janusz.lichtarski@ue.wroc.pl" TargetMode="External"/><Relationship Id="rId14" Type="http://schemas.openxmlformats.org/officeDocument/2006/relationships/diagramQuickStyle" Target="diagrams/quickStyle1.xml"/><Relationship Id="rId22" Type="http://schemas.microsoft.com/office/2007/relationships/diagramDrawing" Target="diagrams/drawing2.xml"/></Relationships>
</file>

<file path=word/_rels/footnotes.xml.rels><?xml version="1.0" encoding="UTF-8" standalone="yes"?>
<Relationships xmlns="http://schemas.openxmlformats.org/package/2006/relationships"><Relationship Id="rId1" Type="http://schemas.openxmlformats.org/officeDocument/2006/relationships/hyperlink" Target="http://www.pafw.p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035FAE-31D6-460A-A524-83C73D7739E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l-PL"/>
        </a:p>
      </dgm:t>
    </dgm:pt>
    <dgm:pt modelId="{7762705A-5EDD-4EFB-88D8-F9D2279BFD57}">
      <dgm:prSet phldrT="[Tekst]" custT="1"/>
      <dgm:spPr/>
      <dgm:t>
        <a:bodyPr/>
        <a:lstStyle/>
        <a:p>
          <a:r>
            <a:rPr lang="pl-PL" sz="1000"/>
            <a:t>Zarządzanie wiedzą</a:t>
          </a:r>
        </a:p>
      </dgm:t>
    </dgm:pt>
    <dgm:pt modelId="{E9EAF12A-6163-4AE9-8A47-82AAE8569883}" type="parTrans" cxnId="{66288398-7F62-4024-AA5B-5F5F8EBB54BD}">
      <dgm:prSet/>
      <dgm:spPr/>
      <dgm:t>
        <a:bodyPr/>
        <a:lstStyle/>
        <a:p>
          <a:endParaRPr lang="pl-PL"/>
        </a:p>
      </dgm:t>
    </dgm:pt>
    <dgm:pt modelId="{D8BE7923-B6CF-42E2-B17B-F11CB4AA2879}" type="sibTrans" cxnId="{66288398-7F62-4024-AA5B-5F5F8EBB54BD}">
      <dgm:prSet/>
      <dgm:spPr/>
      <dgm:t>
        <a:bodyPr/>
        <a:lstStyle/>
        <a:p>
          <a:endParaRPr lang="pl-PL"/>
        </a:p>
      </dgm:t>
    </dgm:pt>
    <dgm:pt modelId="{2B452049-0BF9-498E-9A4C-92B17E953B10}">
      <dgm:prSet phldrT="[Tekst]" custT="1"/>
      <dgm:spPr/>
      <dgm:t>
        <a:bodyPr/>
        <a:lstStyle/>
        <a:p>
          <a:r>
            <a:rPr lang="pl-PL" sz="1000"/>
            <a:t>towrzenie/nabywanie wiedzy</a:t>
          </a:r>
        </a:p>
      </dgm:t>
    </dgm:pt>
    <dgm:pt modelId="{126AFC1B-6BA8-4865-AF34-6184D59FCD51}" type="parTrans" cxnId="{F9A08C4B-6563-4F00-A6E8-6455718EA8B8}">
      <dgm:prSet/>
      <dgm:spPr/>
      <dgm:t>
        <a:bodyPr/>
        <a:lstStyle/>
        <a:p>
          <a:endParaRPr lang="pl-PL"/>
        </a:p>
      </dgm:t>
    </dgm:pt>
    <dgm:pt modelId="{89715FD8-D90F-4E4B-92BB-FF91644B85EF}" type="sibTrans" cxnId="{F9A08C4B-6563-4F00-A6E8-6455718EA8B8}">
      <dgm:prSet/>
      <dgm:spPr/>
      <dgm:t>
        <a:bodyPr/>
        <a:lstStyle/>
        <a:p>
          <a:endParaRPr lang="pl-PL"/>
        </a:p>
      </dgm:t>
    </dgm:pt>
    <dgm:pt modelId="{EA3122AD-4E9F-4F99-95B4-E99372232738}">
      <dgm:prSet phldrT="[Tekst]" custT="1"/>
      <dgm:spPr/>
      <dgm:t>
        <a:bodyPr/>
        <a:lstStyle/>
        <a:p>
          <a:r>
            <a:rPr lang="pl-PL" sz="1000"/>
            <a:t>wykorzystywanie/przekształcanie wiedzy w decyzje</a:t>
          </a:r>
        </a:p>
      </dgm:t>
    </dgm:pt>
    <dgm:pt modelId="{DD5CFBDD-0D63-4DE1-810E-6F18FF1F69DD}" type="parTrans" cxnId="{3014DFEB-854E-4189-B7FF-E636C762B094}">
      <dgm:prSet/>
      <dgm:spPr/>
      <dgm:t>
        <a:bodyPr/>
        <a:lstStyle/>
        <a:p>
          <a:endParaRPr lang="pl-PL"/>
        </a:p>
      </dgm:t>
    </dgm:pt>
    <dgm:pt modelId="{A08C125C-AFAF-4DB3-90F9-249B24290435}" type="sibTrans" cxnId="{3014DFEB-854E-4189-B7FF-E636C762B094}">
      <dgm:prSet/>
      <dgm:spPr/>
      <dgm:t>
        <a:bodyPr/>
        <a:lstStyle/>
        <a:p>
          <a:endParaRPr lang="pl-PL"/>
        </a:p>
      </dgm:t>
    </dgm:pt>
    <dgm:pt modelId="{C414F91D-B33C-4349-A945-37A5DBA8030B}">
      <dgm:prSet phldrT="[Tekst]" custT="1"/>
      <dgm:spPr/>
      <dgm:t>
        <a:bodyPr/>
        <a:lstStyle/>
        <a:p>
          <a:r>
            <a:rPr lang="pl-PL" sz="1000"/>
            <a:t>upowszechnianie/dzielenie sie wiedzą</a:t>
          </a:r>
        </a:p>
      </dgm:t>
    </dgm:pt>
    <dgm:pt modelId="{B4C31BEA-CB9F-4B11-AD02-77F380D524CC}" type="parTrans" cxnId="{70482906-B646-45D8-86A4-19FF1032CACB}">
      <dgm:prSet/>
      <dgm:spPr/>
      <dgm:t>
        <a:bodyPr/>
        <a:lstStyle/>
        <a:p>
          <a:endParaRPr lang="pl-PL"/>
        </a:p>
      </dgm:t>
    </dgm:pt>
    <dgm:pt modelId="{C07257A9-C91F-4A6E-9A3B-755E904E9FE5}" type="sibTrans" cxnId="{70482906-B646-45D8-86A4-19FF1032CACB}">
      <dgm:prSet/>
      <dgm:spPr/>
      <dgm:t>
        <a:bodyPr/>
        <a:lstStyle/>
        <a:p>
          <a:endParaRPr lang="pl-PL"/>
        </a:p>
      </dgm:t>
    </dgm:pt>
    <dgm:pt modelId="{4A5BF886-8698-44DF-800B-719D535929E2}" type="pres">
      <dgm:prSet presAssocID="{7C035FAE-31D6-460A-A524-83C73D7739EB}" presName="hierChild1" presStyleCnt="0">
        <dgm:presLayoutVars>
          <dgm:chPref val="1"/>
          <dgm:dir/>
          <dgm:animOne val="branch"/>
          <dgm:animLvl val="lvl"/>
          <dgm:resizeHandles/>
        </dgm:presLayoutVars>
      </dgm:prSet>
      <dgm:spPr/>
      <dgm:t>
        <a:bodyPr/>
        <a:lstStyle/>
        <a:p>
          <a:endParaRPr lang="pl-PL"/>
        </a:p>
      </dgm:t>
    </dgm:pt>
    <dgm:pt modelId="{E9AD80B2-5E12-4019-B907-A7C5D5487842}" type="pres">
      <dgm:prSet presAssocID="{7762705A-5EDD-4EFB-88D8-F9D2279BFD57}" presName="hierRoot1" presStyleCnt="0"/>
      <dgm:spPr/>
    </dgm:pt>
    <dgm:pt modelId="{78ABF322-34FC-446D-A78B-9E4B9B1E6E3C}" type="pres">
      <dgm:prSet presAssocID="{7762705A-5EDD-4EFB-88D8-F9D2279BFD57}" presName="composite" presStyleCnt="0"/>
      <dgm:spPr/>
    </dgm:pt>
    <dgm:pt modelId="{46A8A014-8285-4C6B-80A1-4635B2996334}" type="pres">
      <dgm:prSet presAssocID="{7762705A-5EDD-4EFB-88D8-F9D2279BFD57}" presName="background" presStyleLbl="node0" presStyleIdx="0" presStyleCnt="1"/>
      <dgm:spPr/>
    </dgm:pt>
    <dgm:pt modelId="{F1E5AEA6-5601-485B-BE2C-7396D40926DA}" type="pres">
      <dgm:prSet presAssocID="{7762705A-5EDD-4EFB-88D8-F9D2279BFD57}" presName="text" presStyleLbl="fgAcc0" presStyleIdx="0" presStyleCnt="1">
        <dgm:presLayoutVars>
          <dgm:chPref val="3"/>
        </dgm:presLayoutVars>
      </dgm:prSet>
      <dgm:spPr/>
      <dgm:t>
        <a:bodyPr/>
        <a:lstStyle/>
        <a:p>
          <a:endParaRPr lang="pl-PL"/>
        </a:p>
      </dgm:t>
    </dgm:pt>
    <dgm:pt modelId="{39B3EA90-1D9C-49B8-86CA-D924A5C269BA}" type="pres">
      <dgm:prSet presAssocID="{7762705A-5EDD-4EFB-88D8-F9D2279BFD57}" presName="hierChild2" presStyleCnt="0"/>
      <dgm:spPr/>
    </dgm:pt>
    <dgm:pt modelId="{2970AC63-81DC-4558-903E-609730D7AD3F}" type="pres">
      <dgm:prSet presAssocID="{126AFC1B-6BA8-4865-AF34-6184D59FCD51}" presName="Name10" presStyleLbl="parChTrans1D2" presStyleIdx="0" presStyleCnt="3"/>
      <dgm:spPr/>
      <dgm:t>
        <a:bodyPr/>
        <a:lstStyle/>
        <a:p>
          <a:endParaRPr lang="pl-PL"/>
        </a:p>
      </dgm:t>
    </dgm:pt>
    <dgm:pt modelId="{4CE561D0-54F4-4120-916B-76A18EEABFEC}" type="pres">
      <dgm:prSet presAssocID="{2B452049-0BF9-498E-9A4C-92B17E953B10}" presName="hierRoot2" presStyleCnt="0"/>
      <dgm:spPr/>
    </dgm:pt>
    <dgm:pt modelId="{30B4783E-EE44-4028-B59F-DA3FF0E84296}" type="pres">
      <dgm:prSet presAssocID="{2B452049-0BF9-498E-9A4C-92B17E953B10}" presName="composite2" presStyleCnt="0"/>
      <dgm:spPr/>
    </dgm:pt>
    <dgm:pt modelId="{1176C069-B49F-4F61-AC4D-59CF7C918240}" type="pres">
      <dgm:prSet presAssocID="{2B452049-0BF9-498E-9A4C-92B17E953B10}" presName="background2" presStyleLbl="node2" presStyleIdx="0" presStyleCnt="3"/>
      <dgm:spPr/>
    </dgm:pt>
    <dgm:pt modelId="{CC1BBED1-26E7-4E3C-8B1B-47D4EC280E52}" type="pres">
      <dgm:prSet presAssocID="{2B452049-0BF9-498E-9A4C-92B17E953B10}" presName="text2" presStyleLbl="fgAcc2" presStyleIdx="0" presStyleCnt="3">
        <dgm:presLayoutVars>
          <dgm:chPref val="3"/>
        </dgm:presLayoutVars>
      </dgm:prSet>
      <dgm:spPr/>
      <dgm:t>
        <a:bodyPr/>
        <a:lstStyle/>
        <a:p>
          <a:endParaRPr lang="pl-PL"/>
        </a:p>
      </dgm:t>
    </dgm:pt>
    <dgm:pt modelId="{67613C4A-43A7-436A-9ACA-033A356A808E}" type="pres">
      <dgm:prSet presAssocID="{2B452049-0BF9-498E-9A4C-92B17E953B10}" presName="hierChild3" presStyleCnt="0"/>
      <dgm:spPr/>
    </dgm:pt>
    <dgm:pt modelId="{BBB55B5E-5827-4F3E-BEB9-6C8CB787D0F4}" type="pres">
      <dgm:prSet presAssocID="{B4C31BEA-CB9F-4B11-AD02-77F380D524CC}" presName="Name10" presStyleLbl="parChTrans1D2" presStyleIdx="1" presStyleCnt="3"/>
      <dgm:spPr/>
      <dgm:t>
        <a:bodyPr/>
        <a:lstStyle/>
        <a:p>
          <a:endParaRPr lang="pl-PL"/>
        </a:p>
      </dgm:t>
    </dgm:pt>
    <dgm:pt modelId="{084EA1F0-FEE5-470C-A1B4-236CFD95040E}" type="pres">
      <dgm:prSet presAssocID="{C414F91D-B33C-4349-A945-37A5DBA8030B}" presName="hierRoot2" presStyleCnt="0"/>
      <dgm:spPr/>
    </dgm:pt>
    <dgm:pt modelId="{E5CC3DD2-1C49-446D-AD3E-68271BA9E63F}" type="pres">
      <dgm:prSet presAssocID="{C414F91D-B33C-4349-A945-37A5DBA8030B}" presName="composite2" presStyleCnt="0"/>
      <dgm:spPr/>
    </dgm:pt>
    <dgm:pt modelId="{E2ABC9C4-D60C-4227-AF46-566CBAC709BC}" type="pres">
      <dgm:prSet presAssocID="{C414F91D-B33C-4349-A945-37A5DBA8030B}" presName="background2" presStyleLbl="node2" presStyleIdx="1" presStyleCnt="3"/>
      <dgm:spPr/>
    </dgm:pt>
    <dgm:pt modelId="{261A69C5-3808-430F-BAAC-5633A9F96CCA}" type="pres">
      <dgm:prSet presAssocID="{C414F91D-B33C-4349-A945-37A5DBA8030B}" presName="text2" presStyleLbl="fgAcc2" presStyleIdx="1" presStyleCnt="3">
        <dgm:presLayoutVars>
          <dgm:chPref val="3"/>
        </dgm:presLayoutVars>
      </dgm:prSet>
      <dgm:spPr/>
      <dgm:t>
        <a:bodyPr/>
        <a:lstStyle/>
        <a:p>
          <a:endParaRPr lang="pl-PL"/>
        </a:p>
      </dgm:t>
    </dgm:pt>
    <dgm:pt modelId="{367394F1-C92C-4EC2-80FF-2262BB411476}" type="pres">
      <dgm:prSet presAssocID="{C414F91D-B33C-4349-A945-37A5DBA8030B}" presName="hierChild3" presStyleCnt="0"/>
      <dgm:spPr/>
    </dgm:pt>
    <dgm:pt modelId="{6B7B38CE-992B-40EC-B437-03B98BE57081}" type="pres">
      <dgm:prSet presAssocID="{DD5CFBDD-0D63-4DE1-810E-6F18FF1F69DD}" presName="Name10" presStyleLbl="parChTrans1D2" presStyleIdx="2" presStyleCnt="3"/>
      <dgm:spPr/>
      <dgm:t>
        <a:bodyPr/>
        <a:lstStyle/>
        <a:p>
          <a:endParaRPr lang="pl-PL"/>
        </a:p>
      </dgm:t>
    </dgm:pt>
    <dgm:pt modelId="{4691A66A-CC3D-4753-826C-4470BC97C026}" type="pres">
      <dgm:prSet presAssocID="{EA3122AD-4E9F-4F99-95B4-E99372232738}" presName="hierRoot2" presStyleCnt="0"/>
      <dgm:spPr/>
    </dgm:pt>
    <dgm:pt modelId="{0C22D339-7005-4D61-A141-9D4C4812F853}" type="pres">
      <dgm:prSet presAssocID="{EA3122AD-4E9F-4F99-95B4-E99372232738}" presName="composite2" presStyleCnt="0"/>
      <dgm:spPr/>
    </dgm:pt>
    <dgm:pt modelId="{0691BCFD-7F65-40F8-B0EA-F08E6E1F7B1A}" type="pres">
      <dgm:prSet presAssocID="{EA3122AD-4E9F-4F99-95B4-E99372232738}" presName="background2" presStyleLbl="node2" presStyleIdx="2" presStyleCnt="3"/>
      <dgm:spPr/>
    </dgm:pt>
    <dgm:pt modelId="{100303E9-68C3-433D-B229-36D6A6D72FCC}" type="pres">
      <dgm:prSet presAssocID="{EA3122AD-4E9F-4F99-95B4-E99372232738}" presName="text2" presStyleLbl="fgAcc2" presStyleIdx="2" presStyleCnt="3">
        <dgm:presLayoutVars>
          <dgm:chPref val="3"/>
        </dgm:presLayoutVars>
      </dgm:prSet>
      <dgm:spPr/>
      <dgm:t>
        <a:bodyPr/>
        <a:lstStyle/>
        <a:p>
          <a:endParaRPr lang="pl-PL"/>
        </a:p>
      </dgm:t>
    </dgm:pt>
    <dgm:pt modelId="{AFEA9412-317C-4142-9572-9B1CCE32A472}" type="pres">
      <dgm:prSet presAssocID="{EA3122AD-4E9F-4F99-95B4-E99372232738}" presName="hierChild3" presStyleCnt="0"/>
      <dgm:spPr/>
    </dgm:pt>
  </dgm:ptLst>
  <dgm:cxnLst>
    <dgm:cxn modelId="{3014DFEB-854E-4189-B7FF-E636C762B094}" srcId="{7762705A-5EDD-4EFB-88D8-F9D2279BFD57}" destId="{EA3122AD-4E9F-4F99-95B4-E99372232738}" srcOrd="2" destOrd="0" parTransId="{DD5CFBDD-0D63-4DE1-810E-6F18FF1F69DD}" sibTransId="{A08C125C-AFAF-4DB3-90F9-249B24290435}"/>
    <dgm:cxn modelId="{70482906-B646-45D8-86A4-19FF1032CACB}" srcId="{7762705A-5EDD-4EFB-88D8-F9D2279BFD57}" destId="{C414F91D-B33C-4349-A945-37A5DBA8030B}" srcOrd="1" destOrd="0" parTransId="{B4C31BEA-CB9F-4B11-AD02-77F380D524CC}" sibTransId="{C07257A9-C91F-4A6E-9A3B-755E904E9FE5}"/>
    <dgm:cxn modelId="{5F648344-C95B-48CC-A3D1-5582EC286B88}" type="presOf" srcId="{B4C31BEA-CB9F-4B11-AD02-77F380D524CC}" destId="{BBB55B5E-5827-4F3E-BEB9-6C8CB787D0F4}" srcOrd="0" destOrd="0" presId="urn:microsoft.com/office/officeart/2005/8/layout/hierarchy1"/>
    <dgm:cxn modelId="{66288398-7F62-4024-AA5B-5F5F8EBB54BD}" srcId="{7C035FAE-31D6-460A-A524-83C73D7739EB}" destId="{7762705A-5EDD-4EFB-88D8-F9D2279BFD57}" srcOrd="0" destOrd="0" parTransId="{E9EAF12A-6163-4AE9-8A47-82AAE8569883}" sibTransId="{D8BE7923-B6CF-42E2-B17B-F11CB4AA2879}"/>
    <dgm:cxn modelId="{AD488F8F-909F-4B0E-B888-46DE5EEEA1A3}" type="presOf" srcId="{EA3122AD-4E9F-4F99-95B4-E99372232738}" destId="{100303E9-68C3-433D-B229-36D6A6D72FCC}" srcOrd="0" destOrd="0" presId="urn:microsoft.com/office/officeart/2005/8/layout/hierarchy1"/>
    <dgm:cxn modelId="{BC83BC4B-F0D5-422B-9F21-1250B7CD89E4}" type="presOf" srcId="{7C035FAE-31D6-460A-A524-83C73D7739EB}" destId="{4A5BF886-8698-44DF-800B-719D535929E2}" srcOrd="0" destOrd="0" presId="urn:microsoft.com/office/officeart/2005/8/layout/hierarchy1"/>
    <dgm:cxn modelId="{C3A2918D-EA45-4B5A-9020-5961FE3FD652}" type="presOf" srcId="{2B452049-0BF9-498E-9A4C-92B17E953B10}" destId="{CC1BBED1-26E7-4E3C-8B1B-47D4EC280E52}" srcOrd="0" destOrd="0" presId="urn:microsoft.com/office/officeart/2005/8/layout/hierarchy1"/>
    <dgm:cxn modelId="{012E4AF8-35B0-4D82-ADFB-F4974C94C2C4}" type="presOf" srcId="{DD5CFBDD-0D63-4DE1-810E-6F18FF1F69DD}" destId="{6B7B38CE-992B-40EC-B437-03B98BE57081}" srcOrd="0" destOrd="0" presId="urn:microsoft.com/office/officeart/2005/8/layout/hierarchy1"/>
    <dgm:cxn modelId="{61AE86F0-4C5E-4465-90F0-A19C561912E6}" type="presOf" srcId="{C414F91D-B33C-4349-A945-37A5DBA8030B}" destId="{261A69C5-3808-430F-BAAC-5633A9F96CCA}" srcOrd="0" destOrd="0" presId="urn:microsoft.com/office/officeart/2005/8/layout/hierarchy1"/>
    <dgm:cxn modelId="{D578E573-9284-45D0-BB1E-C72A7D792911}" type="presOf" srcId="{7762705A-5EDD-4EFB-88D8-F9D2279BFD57}" destId="{F1E5AEA6-5601-485B-BE2C-7396D40926DA}" srcOrd="0" destOrd="0" presId="urn:microsoft.com/office/officeart/2005/8/layout/hierarchy1"/>
    <dgm:cxn modelId="{F9A08C4B-6563-4F00-A6E8-6455718EA8B8}" srcId="{7762705A-5EDD-4EFB-88D8-F9D2279BFD57}" destId="{2B452049-0BF9-498E-9A4C-92B17E953B10}" srcOrd="0" destOrd="0" parTransId="{126AFC1B-6BA8-4865-AF34-6184D59FCD51}" sibTransId="{89715FD8-D90F-4E4B-92BB-FF91644B85EF}"/>
    <dgm:cxn modelId="{57BF7D07-6D83-45FB-A27C-F6F469B8CE94}" type="presOf" srcId="{126AFC1B-6BA8-4865-AF34-6184D59FCD51}" destId="{2970AC63-81DC-4558-903E-609730D7AD3F}" srcOrd="0" destOrd="0" presId="urn:microsoft.com/office/officeart/2005/8/layout/hierarchy1"/>
    <dgm:cxn modelId="{89942BE0-18F5-4ACB-BD56-2DDF14100D10}" type="presParOf" srcId="{4A5BF886-8698-44DF-800B-719D535929E2}" destId="{E9AD80B2-5E12-4019-B907-A7C5D5487842}" srcOrd="0" destOrd="0" presId="urn:microsoft.com/office/officeart/2005/8/layout/hierarchy1"/>
    <dgm:cxn modelId="{D6B2A297-95DB-4B85-992D-DEB7295042D4}" type="presParOf" srcId="{E9AD80B2-5E12-4019-B907-A7C5D5487842}" destId="{78ABF322-34FC-446D-A78B-9E4B9B1E6E3C}" srcOrd="0" destOrd="0" presId="urn:microsoft.com/office/officeart/2005/8/layout/hierarchy1"/>
    <dgm:cxn modelId="{70C829B6-7F62-4AC8-807C-883DCAB926D2}" type="presParOf" srcId="{78ABF322-34FC-446D-A78B-9E4B9B1E6E3C}" destId="{46A8A014-8285-4C6B-80A1-4635B2996334}" srcOrd="0" destOrd="0" presId="urn:microsoft.com/office/officeart/2005/8/layout/hierarchy1"/>
    <dgm:cxn modelId="{7149DCB7-E7A2-440B-9991-B8C744C57D48}" type="presParOf" srcId="{78ABF322-34FC-446D-A78B-9E4B9B1E6E3C}" destId="{F1E5AEA6-5601-485B-BE2C-7396D40926DA}" srcOrd="1" destOrd="0" presId="urn:microsoft.com/office/officeart/2005/8/layout/hierarchy1"/>
    <dgm:cxn modelId="{D51D2BF1-B277-4B14-B29D-4F078B7294E4}" type="presParOf" srcId="{E9AD80B2-5E12-4019-B907-A7C5D5487842}" destId="{39B3EA90-1D9C-49B8-86CA-D924A5C269BA}" srcOrd="1" destOrd="0" presId="urn:microsoft.com/office/officeart/2005/8/layout/hierarchy1"/>
    <dgm:cxn modelId="{BDC312EC-EBA9-4824-BD17-8BB21ED60755}" type="presParOf" srcId="{39B3EA90-1D9C-49B8-86CA-D924A5C269BA}" destId="{2970AC63-81DC-4558-903E-609730D7AD3F}" srcOrd="0" destOrd="0" presId="urn:microsoft.com/office/officeart/2005/8/layout/hierarchy1"/>
    <dgm:cxn modelId="{E6A42F7E-2186-4435-8367-25FC90656DD1}" type="presParOf" srcId="{39B3EA90-1D9C-49B8-86CA-D924A5C269BA}" destId="{4CE561D0-54F4-4120-916B-76A18EEABFEC}" srcOrd="1" destOrd="0" presId="urn:microsoft.com/office/officeart/2005/8/layout/hierarchy1"/>
    <dgm:cxn modelId="{E8DB8356-85BE-4504-8062-8CA9EEA63E15}" type="presParOf" srcId="{4CE561D0-54F4-4120-916B-76A18EEABFEC}" destId="{30B4783E-EE44-4028-B59F-DA3FF0E84296}" srcOrd="0" destOrd="0" presId="urn:microsoft.com/office/officeart/2005/8/layout/hierarchy1"/>
    <dgm:cxn modelId="{5CC18F13-C5F0-4BA8-9868-C8903F3DDFC1}" type="presParOf" srcId="{30B4783E-EE44-4028-B59F-DA3FF0E84296}" destId="{1176C069-B49F-4F61-AC4D-59CF7C918240}" srcOrd="0" destOrd="0" presId="urn:microsoft.com/office/officeart/2005/8/layout/hierarchy1"/>
    <dgm:cxn modelId="{3144933C-73B5-4400-96FC-F131A7EF087E}" type="presParOf" srcId="{30B4783E-EE44-4028-B59F-DA3FF0E84296}" destId="{CC1BBED1-26E7-4E3C-8B1B-47D4EC280E52}" srcOrd="1" destOrd="0" presId="urn:microsoft.com/office/officeart/2005/8/layout/hierarchy1"/>
    <dgm:cxn modelId="{960C711F-3F01-4767-816F-107C338A1E24}" type="presParOf" srcId="{4CE561D0-54F4-4120-916B-76A18EEABFEC}" destId="{67613C4A-43A7-436A-9ACA-033A356A808E}" srcOrd="1" destOrd="0" presId="urn:microsoft.com/office/officeart/2005/8/layout/hierarchy1"/>
    <dgm:cxn modelId="{73924E2D-A9D9-4AF5-B64D-96AC175C39AD}" type="presParOf" srcId="{39B3EA90-1D9C-49B8-86CA-D924A5C269BA}" destId="{BBB55B5E-5827-4F3E-BEB9-6C8CB787D0F4}" srcOrd="2" destOrd="0" presId="urn:microsoft.com/office/officeart/2005/8/layout/hierarchy1"/>
    <dgm:cxn modelId="{29A4B0B4-6759-4CFF-8F18-E95359BDDF3B}" type="presParOf" srcId="{39B3EA90-1D9C-49B8-86CA-D924A5C269BA}" destId="{084EA1F0-FEE5-470C-A1B4-236CFD95040E}" srcOrd="3" destOrd="0" presId="urn:microsoft.com/office/officeart/2005/8/layout/hierarchy1"/>
    <dgm:cxn modelId="{279298AB-0ED3-4479-8ED3-CDAD2DF931D4}" type="presParOf" srcId="{084EA1F0-FEE5-470C-A1B4-236CFD95040E}" destId="{E5CC3DD2-1C49-446D-AD3E-68271BA9E63F}" srcOrd="0" destOrd="0" presId="urn:microsoft.com/office/officeart/2005/8/layout/hierarchy1"/>
    <dgm:cxn modelId="{4E4B07C3-3156-4AE4-93BC-7E3EBD799FB9}" type="presParOf" srcId="{E5CC3DD2-1C49-446D-AD3E-68271BA9E63F}" destId="{E2ABC9C4-D60C-4227-AF46-566CBAC709BC}" srcOrd="0" destOrd="0" presId="urn:microsoft.com/office/officeart/2005/8/layout/hierarchy1"/>
    <dgm:cxn modelId="{12DEAB0F-4283-4C78-8AD8-AF9ED0D8EC56}" type="presParOf" srcId="{E5CC3DD2-1C49-446D-AD3E-68271BA9E63F}" destId="{261A69C5-3808-430F-BAAC-5633A9F96CCA}" srcOrd="1" destOrd="0" presId="urn:microsoft.com/office/officeart/2005/8/layout/hierarchy1"/>
    <dgm:cxn modelId="{193B8D9A-649C-46B0-91AB-77407F9E5491}" type="presParOf" srcId="{084EA1F0-FEE5-470C-A1B4-236CFD95040E}" destId="{367394F1-C92C-4EC2-80FF-2262BB411476}" srcOrd="1" destOrd="0" presId="urn:microsoft.com/office/officeart/2005/8/layout/hierarchy1"/>
    <dgm:cxn modelId="{7139D5E5-A8A1-4A85-8AD3-7904640E9161}" type="presParOf" srcId="{39B3EA90-1D9C-49B8-86CA-D924A5C269BA}" destId="{6B7B38CE-992B-40EC-B437-03B98BE57081}" srcOrd="4" destOrd="0" presId="urn:microsoft.com/office/officeart/2005/8/layout/hierarchy1"/>
    <dgm:cxn modelId="{A3C46098-0E47-4EEA-A741-06924F7D66A9}" type="presParOf" srcId="{39B3EA90-1D9C-49B8-86CA-D924A5C269BA}" destId="{4691A66A-CC3D-4753-826C-4470BC97C026}" srcOrd="5" destOrd="0" presId="urn:microsoft.com/office/officeart/2005/8/layout/hierarchy1"/>
    <dgm:cxn modelId="{A09F0D37-9715-48FF-ACAB-9D752FA45B13}" type="presParOf" srcId="{4691A66A-CC3D-4753-826C-4470BC97C026}" destId="{0C22D339-7005-4D61-A141-9D4C4812F853}" srcOrd="0" destOrd="0" presId="urn:microsoft.com/office/officeart/2005/8/layout/hierarchy1"/>
    <dgm:cxn modelId="{E170C35B-5831-48C9-8082-430663B65704}" type="presParOf" srcId="{0C22D339-7005-4D61-A141-9D4C4812F853}" destId="{0691BCFD-7F65-40F8-B0EA-F08E6E1F7B1A}" srcOrd="0" destOrd="0" presId="urn:microsoft.com/office/officeart/2005/8/layout/hierarchy1"/>
    <dgm:cxn modelId="{84D6BFAF-C1FA-4A65-9780-BE944E3E73A4}" type="presParOf" srcId="{0C22D339-7005-4D61-A141-9D4C4812F853}" destId="{100303E9-68C3-433D-B229-36D6A6D72FCC}" srcOrd="1" destOrd="0" presId="urn:microsoft.com/office/officeart/2005/8/layout/hierarchy1"/>
    <dgm:cxn modelId="{4B3D5C5A-4B0D-4DA2-9453-2210AE7B2A98}" type="presParOf" srcId="{4691A66A-CC3D-4753-826C-4470BC97C026}" destId="{AFEA9412-317C-4142-9572-9B1CCE32A472}"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035FAE-31D6-460A-A524-83C73D7739E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l-PL"/>
        </a:p>
      </dgm:t>
    </dgm:pt>
    <dgm:pt modelId="{7762705A-5EDD-4EFB-88D8-F9D2279BFD57}">
      <dgm:prSet phldrT="[Tekst]" custT="1"/>
      <dgm:spPr>
        <a:xfrm>
          <a:off x="1800225" y="384402"/>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Zarządzanie wiedzą</a:t>
          </a:r>
        </a:p>
      </dgm:t>
    </dgm:pt>
    <dgm:pt modelId="{E9EAF12A-6163-4AE9-8A47-82AAE8569883}" type="parTrans" cxnId="{66288398-7F62-4024-AA5B-5F5F8EBB54BD}">
      <dgm:prSet/>
      <dgm:spPr/>
      <dgm:t>
        <a:bodyPr/>
        <a:lstStyle/>
        <a:p>
          <a:endParaRPr lang="pl-PL"/>
        </a:p>
      </dgm:t>
    </dgm:pt>
    <dgm:pt modelId="{D8BE7923-B6CF-42E2-B17B-F11CB4AA2879}" type="sibTrans" cxnId="{66288398-7F62-4024-AA5B-5F5F8EBB54BD}">
      <dgm:prSet/>
      <dgm:spPr/>
      <dgm:t>
        <a:bodyPr/>
        <a:lstStyle/>
        <a:p>
          <a:endParaRPr lang="pl-PL"/>
        </a:p>
      </dgm:t>
    </dgm:pt>
    <dgm:pt modelId="{2B452049-0BF9-498E-9A4C-92B17E953B10}">
      <dgm:prSet phldrT="[Tekst]" custT="1"/>
      <dgm:spPr>
        <a:xfrm>
          <a:off x="150018"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strategia</a:t>
          </a:r>
        </a:p>
      </dgm:t>
    </dgm:pt>
    <dgm:pt modelId="{126AFC1B-6BA8-4865-AF34-6184D59FCD51}" type="parTrans" cxnId="{F9A08C4B-6563-4F00-A6E8-6455718EA8B8}">
      <dgm:prSet/>
      <dgm:spPr>
        <a:xfrm>
          <a:off x="675084" y="1099241"/>
          <a:ext cx="1650206" cy="392674"/>
        </a:xfr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89715FD8-D90F-4E4B-92BB-FF91644B85EF}" type="sibTrans" cxnId="{F9A08C4B-6563-4F00-A6E8-6455718EA8B8}">
      <dgm:prSet/>
      <dgm:spPr/>
      <dgm:t>
        <a:bodyPr/>
        <a:lstStyle/>
        <a:p>
          <a:endParaRPr lang="pl-PL"/>
        </a:p>
      </dgm:t>
    </dgm:pt>
    <dgm:pt modelId="{EA3122AD-4E9F-4F99-95B4-E99372232738}">
      <dgm:prSet phldrT="[Tekst]" custT="1"/>
      <dgm:spPr>
        <a:xfrm>
          <a:off x="3450431"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organizacyjne uczenie się</a:t>
          </a:r>
        </a:p>
      </dgm:t>
    </dgm:pt>
    <dgm:pt modelId="{DD5CFBDD-0D63-4DE1-810E-6F18FF1F69DD}" type="parTrans" cxnId="{3014DFEB-854E-4189-B7FF-E636C762B094}">
      <dgm:prSet/>
      <dgm:spPr>
        <a:xfrm>
          <a:off x="2325290" y="1099241"/>
          <a:ext cx="1650206" cy="392674"/>
        </a:xfr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A08C125C-AFAF-4DB3-90F9-249B24290435}" type="sibTrans" cxnId="{3014DFEB-854E-4189-B7FF-E636C762B094}">
      <dgm:prSet/>
      <dgm:spPr/>
      <dgm:t>
        <a:bodyPr/>
        <a:lstStyle/>
        <a:p>
          <a:endParaRPr lang="pl-PL"/>
        </a:p>
      </dgm:t>
    </dgm:pt>
    <dgm:pt modelId="{C414F91D-B33C-4349-A945-37A5DBA8030B}">
      <dgm:prSet phldrT="[Tekst]" custT="1"/>
      <dgm:spPr>
        <a:xfrm>
          <a:off x="1800225"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systemy i  technologie</a:t>
          </a:r>
        </a:p>
      </dgm:t>
    </dgm:pt>
    <dgm:pt modelId="{B4C31BEA-CB9F-4B11-AD02-77F380D524CC}" type="parTrans" cxnId="{70482906-B646-45D8-86A4-19FF1032CACB}">
      <dgm:prSet/>
      <dgm:spPr>
        <a:xfrm>
          <a:off x="2279570" y="1099241"/>
          <a:ext cx="91440" cy="392674"/>
        </a:xfr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C07257A9-C91F-4A6E-9A3B-755E904E9FE5}" type="sibTrans" cxnId="{70482906-B646-45D8-86A4-19FF1032CACB}">
      <dgm:prSet/>
      <dgm:spPr/>
      <dgm:t>
        <a:bodyPr/>
        <a:lstStyle/>
        <a:p>
          <a:endParaRPr lang="pl-PL"/>
        </a:p>
      </dgm:t>
    </dgm:pt>
    <dgm:pt modelId="{3058ACE8-DA35-45F5-9ED6-D487AE1495BB}">
      <dgm:prSet phldrT="[Tekst]" custT="1"/>
      <dgm:spPr>
        <a:xfrm>
          <a:off x="150018"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kapital intelektualny</a:t>
          </a:r>
        </a:p>
      </dgm:t>
    </dgm:pt>
    <dgm:pt modelId="{D6017C4C-780E-4E9A-AF77-EFCAB70556AB}" type="parTrans" cxnId="{EFBDB7A9-BFD2-4FEF-9E85-BC7518D02C72}">
      <dgm:prSet/>
      <dgm:spPr/>
      <dgm:t>
        <a:bodyPr/>
        <a:lstStyle/>
        <a:p>
          <a:endParaRPr lang="pl-PL"/>
        </a:p>
      </dgm:t>
    </dgm:pt>
    <dgm:pt modelId="{F3056CA8-7526-480F-8D54-DE264BD8B2E3}" type="sibTrans" cxnId="{EFBDB7A9-BFD2-4FEF-9E85-BC7518D02C72}">
      <dgm:prSet/>
      <dgm:spPr/>
      <dgm:t>
        <a:bodyPr/>
        <a:lstStyle/>
        <a:p>
          <a:endParaRPr lang="pl-PL"/>
        </a:p>
      </dgm:t>
    </dgm:pt>
    <dgm:pt modelId="{78C41CC6-A08D-48EE-8A48-2E350B7249B5}">
      <dgm:prSet phldrT="[Tekst]" custT="1"/>
      <dgm:spPr>
        <a:xfrm>
          <a:off x="3450431"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kultura</a:t>
          </a:r>
        </a:p>
      </dgm:t>
    </dgm:pt>
    <dgm:pt modelId="{5D65A1E6-77F0-42D5-A984-B5B62E89E6A9}" type="parTrans" cxnId="{7CE1000B-EC4B-4A67-96DE-79107B6DF681}">
      <dgm:prSet/>
      <dgm:spPr/>
      <dgm:t>
        <a:bodyPr/>
        <a:lstStyle/>
        <a:p>
          <a:endParaRPr lang="pl-PL"/>
        </a:p>
      </dgm:t>
    </dgm:pt>
    <dgm:pt modelId="{987987B4-C0EC-4B0F-B69D-C6DEAF911EEC}" type="sibTrans" cxnId="{7CE1000B-EC4B-4A67-96DE-79107B6DF681}">
      <dgm:prSet/>
      <dgm:spPr/>
      <dgm:t>
        <a:bodyPr/>
        <a:lstStyle/>
        <a:p>
          <a:endParaRPr lang="pl-PL"/>
        </a:p>
      </dgm:t>
    </dgm:pt>
    <dgm:pt modelId="{ADCF1CF8-E5E6-4816-9163-68BB4D3953D9}">
      <dgm:prSet phldrT="[Tekst]" custT="1"/>
      <dgm:spPr>
        <a:xfrm>
          <a:off x="150018"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skuteczność i sprawność organizacyjna</a:t>
          </a:r>
        </a:p>
      </dgm:t>
    </dgm:pt>
    <dgm:pt modelId="{C890666B-C6F9-49B4-AEB9-BD46B76854F6}" type="parTrans" cxnId="{BD490F73-99BA-4CB7-A4AA-8877ED098DC1}">
      <dgm:prSet/>
      <dgm:spPr/>
      <dgm:t>
        <a:bodyPr/>
        <a:lstStyle/>
        <a:p>
          <a:endParaRPr lang="pl-PL"/>
        </a:p>
      </dgm:t>
    </dgm:pt>
    <dgm:pt modelId="{A5776198-B50B-4C0F-BCBC-DEB8B42F5268}" type="sibTrans" cxnId="{BD490F73-99BA-4CB7-A4AA-8877ED098DC1}">
      <dgm:prSet/>
      <dgm:spPr/>
      <dgm:t>
        <a:bodyPr/>
        <a:lstStyle/>
        <a:p>
          <a:endParaRPr lang="pl-PL"/>
        </a:p>
      </dgm:t>
    </dgm:pt>
    <dgm:pt modelId="{1C081D87-ACCA-47A8-97A0-493B91D23988}">
      <dgm:prSet phldrT="[Tekst]" custT="1"/>
      <dgm:spPr>
        <a:xfrm>
          <a:off x="3450431"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poszukiwanie wiedzy</a:t>
          </a:r>
        </a:p>
      </dgm:t>
    </dgm:pt>
    <dgm:pt modelId="{5D0AE175-A8CB-45E9-8897-38E2E9157776}" type="parTrans" cxnId="{5D658D81-8713-430D-8091-1076A9FD7EC7}">
      <dgm:prSet/>
      <dgm:spPr/>
      <dgm:t>
        <a:bodyPr/>
        <a:lstStyle/>
        <a:p>
          <a:endParaRPr lang="pl-PL"/>
        </a:p>
      </dgm:t>
    </dgm:pt>
    <dgm:pt modelId="{DAD65C39-4873-4E53-8100-62992FAF5FF6}" type="sibTrans" cxnId="{5D658D81-8713-430D-8091-1076A9FD7EC7}">
      <dgm:prSet/>
      <dgm:spPr/>
      <dgm:t>
        <a:bodyPr/>
        <a:lstStyle/>
        <a:p>
          <a:endParaRPr lang="pl-PL"/>
        </a:p>
      </dgm:t>
    </dgm:pt>
    <dgm:pt modelId="{3B403EBB-9D0D-400C-B56F-D26F82093DC8}">
      <dgm:prSet phldrT="[Tekst]" custT="1"/>
      <dgm:spPr>
        <a:xfrm>
          <a:off x="3450431"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upowszechnianie wiedzy</a:t>
          </a:r>
        </a:p>
      </dgm:t>
    </dgm:pt>
    <dgm:pt modelId="{65A2EFDC-A968-4C8E-B8D7-7DE3215C0ED9}" type="parTrans" cxnId="{1B1AC876-730E-456A-9D4C-467953D305BD}">
      <dgm:prSet/>
      <dgm:spPr/>
      <dgm:t>
        <a:bodyPr/>
        <a:lstStyle/>
        <a:p>
          <a:endParaRPr lang="pl-PL"/>
        </a:p>
      </dgm:t>
    </dgm:pt>
    <dgm:pt modelId="{584FEE0D-C102-4711-AEAC-6EA5758386C3}" type="sibTrans" cxnId="{1B1AC876-730E-456A-9D4C-467953D305BD}">
      <dgm:prSet/>
      <dgm:spPr/>
      <dgm:t>
        <a:bodyPr/>
        <a:lstStyle/>
        <a:p>
          <a:endParaRPr lang="pl-PL"/>
        </a:p>
      </dgm:t>
    </dgm:pt>
    <dgm:pt modelId="{4561A2A6-FB41-4933-97F3-C19E2139E3C2}">
      <dgm:prSet phldrT="[Tekst]" custT="1"/>
      <dgm:spPr>
        <a:xfrm>
          <a:off x="3450431"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wykorzystywanie wiedzy</a:t>
          </a:r>
        </a:p>
      </dgm:t>
    </dgm:pt>
    <dgm:pt modelId="{B798F8C4-9DD5-4FF7-B5F8-879393E0F39B}" type="parTrans" cxnId="{167FC1C9-39FF-4BB9-A68A-C81876B871F8}">
      <dgm:prSet/>
      <dgm:spPr/>
      <dgm:t>
        <a:bodyPr/>
        <a:lstStyle/>
        <a:p>
          <a:endParaRPr lang="pl-PL"/>
        </a:p>
      </dgm:t>
    </dgm:pt>
    <dgm:pt modelId="{88BA5F5B-3580-4169-AAF4-F5F2852AA548}" type="sibTrans" cxnId="{167FC1C9-39FF-4BB9-A68A-C81876B871F8}">
      <dgm:prSet/>
      <dgm:spPr/>
      <dgm:t>
        <a:bodyPr/>
        <a:lstStyle/>
        <a:p>
          <a:endParaRPr lang="pl-PL"/>
        </a:p>
      </dgm:t>
    </dgm:pt>
    <dgm:pt modelId="{A99949EA-ABE9-4ABA-B434-8363FB350D61}">
      <dgm:prSet phldrT="[Tekst]" custT="1"/>
      <dgm:spPr>
        <a:xfrm>
          <a:off x="3450431"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zarządzanie zmianą</a:t>
          </a:r>
        </a:p>
      </dgm:t>
    </dgm:pt>
    <dgm:pt modelId="{AE0C2D03-42A4-4FD8-9CAC-8E202AE35CE2}" type="parTrans" cxnId="{BC7EE293-3DA4-4A01-8CBC-D577E1294F65}">
      <dgm:prSet/>
      <dgm:spPr/>
      <dgm:t>
        <a:bodyPr/>
        <a:lstStyle/>
        <a:p>
          <a:endParaRPr lang="pl-PL"/>
        </a:p>
      </dgm:t>
    </dgm:pt>
    <dgm:pt modelId="{1418EB0A-343E-47E8-BC15-F8A2D4BB4EB4}" type="sibTrans" cxnId="{BC7EE293-3DA4-4A01-8CBC-D577E1294F65}">
      <dgm:prSet/>
      <dgm:spPr/>
      <dgm:t>
        <a:bodyPr/>
        <a:lstStyle/>
        <a:p>
          <a:endParaRPr lang="pl-PL"/>
        </a:p>
      </dgm:t>
    </dgm:pt>
    <dgm:pt modelId="{78F80B9B-F339-4F33-8250-B8E65161DD4E}">
      <dgm:prSet phldrT="[Tekst]" custT="1"/>
      <dgm:spPr>
        <a:xfrm>
          <a:off x="3450431" y="1634433"/>
          <a:ext cx="1350168" cy="8573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sz="1000">
              <a:solidFill>
                <a:sysClr val="windowText" lastClr="000000">
                  <a:hueOff val="0"/>
                  <a:satOff val="0"/>
                  <a:lumOff val="0"/>
                  <a:alphaOff val="0"/>
                </a:sysClr>
              </a:solidFill>
              <a:latin typeface="Calibri"/>
              <a:ea typeface="+mn-ea"/>
              <a:cs typeface="+mn-cs"/>
            </a:rPr>
            <a:t>wdrażanie</a:t>
          </a:r>
        </a:p>
      </dgm:t>
    </dgm:pt>
    <dgm:pt modelId="{1CB684F8-42D3-4231-BF02-04F519753B34}" type="parTrans" cxnId="{5D8AF000-7517-49AB-BE28-DB303266D2C7}">
      <dgm:prSet/>
      <dgm:spPr/>
      <dgm:t>
        <a:bodyPr/>
        <a:lstStyle/>
        <a:p>
          <a:endParaRPr lang="pl-PL"/>
        </a:p>
      </dgm:t>
    </dgm:pt>
    <dgm:pt modelId="{6D6D2EF0-2586-4C7E-A1EE-77C20FED258B}" type="sibTrans" cxnId="{5D8AF000-7517-49AB-BE28-DB303266D2C7}">
      <dgm:prSet/>
      <dgm:spPr/>
      <dgm:t>
        <a:bodyPr/>
        <a:lstStyle/>
        <a:p>
          <a:endParaRPr lang="pl-PL"/>
        </a:p>
      </dgm:t>
    </dgm:pt>
    <dgm:pt modelId="{74725649-C6D0-4BC2-874D-C85D53E29C9D}" type="pres">
      <dgm:prSet presAssocID="{7C035FAE-31D6-460A-A524-83C73D7739EB}" presName="diagram" presStyleCnt="0">
        <dgm:presLayoutVars>
          <dgm:chPref val="1"/>
          <dgm:dir/>
          <dgm:animOne val="branch"/>
          <dgm:animLvl val="lvl"/>
          <dgm:resizeHandles val="exact"/>
        </dgm:presLayoutVars>
      </dgm:prSet>
      <dgm:spPr/>
      <dgm:t>
        <a:bodyPr/>
        <a:lstStyle/>
        <a:p>
          <a:endParaRPr lang="pl-PL"/>
        </a:p>
      </dgm:t>
    </dgm:pt>
    <dgm:pt modelId="{A43590A4-9C63-418D-A934-B736C2160A1B}" type="pres">
      <dgm:prSet presAssocID="{7762705A-5EDD-4EFB-88D8-F9D2279BFD57}" presName="root1" presStyleCnt="0"/>
      <dgm:spPr/>
    </dgm:pt>
    <dgm:pt modelId="{F33FF4AD-B994-4E88-8FC4-378D779425C6}" type="pres">
      <dgm:prSet presAssocID="{7762705A-5EDD-4EFB-88D8-F9D2279BFD57}" presName="LevelOneTextNode" presStyleLbl="node0" presStyleIdx="0" presStyleCnt="1">
        <dgm:presLayoutVars>
          <dgm:chPref val="3"/>
        </dgm:presLayoutVars>
      </dgm:prSet>
      <dgm:spPr/>
      <dgm:t>
        <a:bodyPr/>
        <a:lstStyle/>
        <a:p>
          <a:endParaRPr lang="pl-PL"/>
        </a:p>
      </dgm:t>
    </dgm:pt>
    <dgm:pt modelId="{BC4296FD-60BF-490A-9395-53BF5ADCA4A1}" type="pres">
      <dgm:prSet presAssocID="{7762705A-5EDD-4EFB-88D8-F9D2279BFD57}" presName="level2hierChild" presStyleCnt="0"/>
      <dgm:spPr/>
    </dgm:pt>
    <dgm:pt modelId="{A53CCE49-A730-4F3B-A75B-0B8BB6437206}" type="pres">
      <dgm:prSet presAssocID="{126AFC1B-6BA8-4865-AF34-6184D59FCD51}" presName="conn2-1" presStyleLbl="parChTrans1D2" presStyleIdx="0" presStyleCnt="4"/>
      <dgm:spPr/>
      <dgm:t>
        <a:bodyPr/>
        <a:lstStyle/>
        <a:p>
          <a:endParaRPr lang="pl-PL"/>
        </a:p>
      </dgm:t>
    </dgm:pt>
    <dgm:pt modelId="{D1BC2960-F2BA-48F4-ADCF-18A490124188}" type="pres">
      <dgm:prSet presAssocID="{126AFC1B-6BA8-4865-AF34-6184D59FCD51}" presName="connTx" presStyleLbl="parChTrans1D2" presStyleIdx="0" presStyleCnt="4"/>
      <dgm:spPr/>
      <dgm:t>
        <a:bodyPr/>
        <a:lstStyle/>
        <a:p>
          <a:endParaRPr lang="pl-PL"/>
        </a:p>
      </dgm:t>
    </dgm:pt>
    <dgm:pt modelId="{567A4CC9-E88E-4D11-90FD-77F0A50F653D}" type="pres">
      <dgm:prSet presAssocID="{2B452049-0BF9-498E-9A4C-92B17E953B10}" presName="root2" presStyleCnt="0"/>
      <dgm:spPr/>
    </dgm:pt>
    <dgm:pt modelId="{367878C1-C894-47F7-8291-E86E3CFA88B6}" type="pres">
      <dgm:prSet presAssocID="{2B452049-0BF9-498E-9A4C-92B17E953B10}" presName="LevelTwoTextNode" presStyleLbl="node2" presStyleIdx="0" presStyleCnt="4">
        <dgm:presLayoutVars>
          <dgm:chPref val="3"/>
        </dgm:presLayoutVars>
      </dgm:prSet>
      <dgm:spPr/>
      <dgm:t>
        <a:bodyPr/>
        <a:lstStyle/>
        <a:p>
          <a:endParaRPr lang="pl-PL"/>
        </a:p>
      </dgm:t>
    </dgm:pt>
    <dgm:pt modelId="{DE1C38AD-8D8D-4D6A-AD6C-05834E56AFEC}" type="pres">
      <dgm:prSet presAssocID="{2B452049-0BF9-498E-9A4C-92B17E953B10}" presName="level3hierChild" presStyleCnt="0"/>
      <dgm:spPr/>
    </dgm:pt>
    <dgm:pt modelId="{80D995B3-316F-4806-855A-E8DE4170C89A}" type="pres">
      <dgm:prSet presAssocID="{D6017C4C-780E-4E9A-AF77-EFCAB70556AB}" presName="conn2-1" presStyleLbl="parChTrans1D3" presStyleIdx="0" presStyleCnt="7"/>
      <dgm:spPr/>
      <dgm:t>
        <a:bodyPr/>
        <a:lstStyle/>
        <a:p>
          <a:endParaRPr lang="pl-PL"/>
        </a:p>
      </dgm:t>
    </dgm:pt>
    <dgm:pt modelId="{D38C47AF-8009-4629-B3D2-17AC2A5DAC24}" type="pres">
      <dgm:prSet presAssocID="{D6017C4C-780E-4E9A-AF77-EFCAB70556AB}" presName="connTx" presStyleLbl="parChTrans1D3" presStyleIdx="0" presStyleCnt="7"/>
      <dgm:spPr/>
      <dgm:t>
        <a:bodyPr/>
        <a:lstStyle/>
        <a:p>
          <a:endParaRPr lang="pl-PL"/>
        </a:p>
      </dgm:t>
    </dgm:pt>
    <dgm:pt modelId="{C0F7312D-929E-4B92-971C-B2F75184998A}" type="pres">
      <dgm:prSet presAssocID="{3058ACE8-DA35-45F5-9ED6-D487AE1495BB}" presName="root2" presStyleCnt="0"/>
      <dgm:spPr/>
    </dgm:pt>
    <dgm:pt modelId="{AF2A90C8-F6F2-435F-8219-48F9FFD3B217}" type="pres">
      <dgm:prSet presAssocID="{3058ACE8-DA35-45F5-9ED6-D487AE1495BB}" presName="LevelTwoTextNode" presStyleLbl="node3" presStyleIdx="0" presStyleCnt="7">
        <dgm:presLayoutVars>
          <dgm:chPref val="3"/>
        </dgm:presLayoutVars>
      </dgm:prSet>
      <dgm:spPr/>
      <dgm:t>
        <a:bodyPr/>
        <a:lstStyle/>
        <a:p>
          <a:endParaRPr lang="pl-PL"/>
        </a:p>
      </dgm:t>
    </dgm:pt>
    <dgm:pt modelId="{8A73FE40-38A5-4E13-870F-1FEB9522CFDB}" type="pres">
      <dgm:prSet presAssocID="{3058ACE8-DA35-45F5-9ED6-D487AE1495BB}" presName="level3hierChild" presStyleCnt="0"/>
      <dgm:spPr/>
    </dgm:pt>
    <dgm:pt modelId="{A13CF909-B42C-4F66-9412-B18DF09E4E9E}" type="pres">
      <dgm:prSet presAssocID="{C890666B-C6F9-49B4-AEB9-BD46B76854F6}" presName="conn2-1" presStyleLbl="parChTrans1D3" presStyleIdx="1" presStyleCnt="7"/>
      <dgm:spPr/>
      <dgm:t>
        <a:bodyPr/>
        <a:lstStyle/>
        <a:p>
          <a:endParaRPr lang="pl-PL"/>
        </a:p>
      </dgm:t>
    </dgm:pt>
    <dgm:pt modelId="{13E698E3-A0FC-4BDB-B9EA-E02300CF7809}" type="pres">
      <dgm:prSet presAssocID="{C890666B-C6F9-49B4-AEB9-BD46B76854F6}" presName="connTx" presStyleLbl="parChTrans1D3" presStyleIdx="1" presStyleCnt="7"/>
      <dgm:spPr/>
      <dgm:t>
        <a:bodyPr/>
        <a:lstStyle/>
        <a:p>
          <a:endParaRPr lang="pl-PL"/>
        </a:p>
      </dgm:t>
    </dgm:pt>
    <dgm:pt modelId="{C8778DAA-6432-4753-8957-11EF4027661C}" type="pres">
      <dgm:prSet presAssocID="{ADCF1CF8-E5E6-4816-9163-68BB4D3953D9}" presName="root2" presStyleCnt="0"/>
      <dgm:spPr/>
    </dgm:pt>
    <dgm:pt modelId="{CF8D5F46-2C01-4983-94EE-BC0190E459F7}" type="pres">
      <dgm:prSet presAssocID="{ADCF1CF8-E5E6-4816-9163-68BB4D3953D9}" presName="LevelTwoTextNode" presStyleLbl="node3" presStyleIdx="1" presStyleCnt="7">
        <dgm:presLayoutVars>
          <dgm:chPref val="3"/>
        </dgm:presLayoutVars>
      </dgm:prSet>
      <dgm:spPr/>
      <dgm:t>
        <a:bodyPr/>
        <a:lstStyle/>
        <a:p>
          <a:endParaRPr lang="pl-PL"/>
        </a:p>
      </dgm:t>
    </dgm:pt>
    <dgm:pt modelId="{4D4757ED-8191-420E-A011-604C8D9E1ADF}" type="pres">
      <dgm:prSet presAssocID="{ADCF1CF8-E5E6-4816-9163-68BB4D3953D9}" presName="level3hierChild" presStyleCnt="0"/>
      <dgm:spPr/>
    </dgm:pt>
    <dgm:pt modelId="{B9285210-103B-4C00-8A51-0DC61CFAE7FE}" type="pres">
      <dgm:prSet presAssocID="{B4C31BEA-CB9F-4B11-AD02-77F380D524CC}" presName="conn2-1" presStyleLbl="parChTrans1D2" presStyleIdx="1" presStyleCnt="4"/>
      <dgm:spPr/>
      <dgm:t>
        <a:bodyPr/>
        <a:lstStyle/>
        <a:p>
          <a:endParaRPr lang="pl-PL"/>
        </a:p>
      </dgm:t>
    </dgm:pt>
    <dgm:pt modelId="{086328FF-EF17-46CD-9069-CF50CE6CE94F}" type="pres">
      <dgm:prSet presAssocID="{B4C31BEA-CB9F-4B11-AD02-77F380D524CC}" presName="connTx" presStyleLbl="parChTrans1D2" presStyleIdx="1" presStyleCnt="4"/>
      <dgm:spPr/>
      <dgm:t>
        <a:bodyPr/>
        <a:lstStyle/>
        <a:p>
          <a:endParaRPr lang="pl-PL"/>
        </a:p>
      </dgm:t>
    </dgm:pt>
    <dgm:pt modelId="{4144C85B-BF58-410D-A065-7F96DCBDD2CE}" type="pres">
      <dgm:prSet presAssocID="{C414F91D-B33C-4349-A945-37A5DBA8030B}" presName="root2" presStyleCnt="0"/>
      <dgm:spPr/>
    </dgm:pt>
    <dgm:pt modelId="{351966DE-6FED-41D4-9777-EEB1EBB93184}" type="pres">
      <dgm:prSet presAssocID="{C414F91D-B33C-4349-A945-37A5DBA8030B}" presName="LevelTwoTextNode" presStyleLbl="node2" presStyleIdx="1" presStyleCnt="4">
        <dgm:presLayoutVars>
          <dgm:chPref val="3"/>
        </dgm:presLayoutVars>
      </dgm:prSet>
      <dgm:spPr/>
      <dgm:t>
        <a:bodyPr/>
        <a:lstStyle/>
        <a:p>
          <a:endParaRPr lang="pl-PL"/>
        </a:p>
      </dgm:t>
    </dgm:pt>
    <dgm:pt modelId="{BA430D81-DF92-4333-80DA-4E67C6473B9C}" type="pres">
      <dgm:prSet presAssocID="{C414F91D-B33C-4349-A945-37A5DBA8030B}" presName="level3hierChild" presStyleCnt="0"/>
      <dgm:spPr/>
    </dgm:pt>
    <dgm:pt modelId="{E6554865-0DB7-4F04-B366-08397BC2C574}" type="pres">
      <dgm:prSet presAssocID="{DD5CFBDD-0D63-4DE1-810E-6F18FF1F69DD}" presName="conn2-1" presStyleLbl="parChTrans1D2" presStyleIdx="2" presStyleCnt="4"/>
      <dgm:spPr/>
      <dgm:t>
        <a:bodyPr/>
        <a:lstStyle/>
        <a:p>
          <a:endParaRPr lang="pl-PL"/>
        </a:p>
      </dgm:t>
    </dgm:pt>
    <dgm:pt modelId="{4942D75D-B88B-4FFB-B697-2C1E6B49A7FC}" type="pres">
      <dgm:prSet presAssocID="{DD5CFBDD-0D63-4DE1-810E-6F18FF1F69DD}" presName="connTx" presStyleLbl="parChTrans1D2" presStyleIdx="2" presStyleCnt="4"/>
      <dgm:spPr/>
      <dgm:t>
        <a:bodyPr/>
        <a:lstStyle/>
        <a:p>
          <a:endParaRPr lang="pl-PL"/>
        </a:p>
      </dgm:t>
    </dgm:pt>
    <dgm:pt modelId="{585543C3-185D-4055-BEC7-F3A78FE0DB08}" type="pres">
      <dgm:prSet presAssocID="{EA3122AD-4E9F-4F99-95B4-E99372232738}" presName="root2" presStyleCnt="0"/>
      <dgm:spPr/>
    </dgm:pt>
    <dgm:pt modelId="{299B3F48-557E-4570-86D1-69AFEAA5E0EF}" type="pres">
      <dgm:prSet presAssocID="{EA3122AD-4E9F-4F99-95B4-E99372232738}" presName="LevelTwoTextNode" presStyleLbl="node2" presStyleIdx="2" presStyleCnt="4">
        <dgm:presLayoutVars>
          <dgm:chPref val="3"/>
        </dgm:presLayoutVars>
      </dgm:prSet>
      <dgm:spPr/>
      <dgm:t>
        <a:bodyPr/>
        <a:lstStyle/>
        <a:p>
          <a:endParaRPr lang="pl-PL"/>
        </a:p>
      </dgm:t>
    </dgm:pt>
    <dgm:pt modelId="{9A9946A3-0F62-4089-AD38-10DFE0B0BC35}" type="pres">
      <dgm:prSet presAssocID="{EA3122AD-4E9F-4F99-95B4-E99372232738}" presName="level3hierChild" presStyleCnt="0"/>
      <dgm:spPr/>
    </dgm:pt>
    <dgm:pt modelId="{397909D6-DCA2-4C8C-99D2-04F17C739D56}" type="pres">
      <dgm:prSet presAssocID="{5D0AE175-A8CB-45E9-8897-38E2E9157776}" presName="conn2-1" presStyleLbl="parChTrans1D3" presStyleIdx="2" presStyleCnt="7"/>
      <dgm:spPr/>
      <dgm:t>
        <a:bodyPr/>
        <a:lstStyle/>
        <a:p>
          <a:endParaRPr lang="pl-PL"/>
        </a:p>
      </dgm:t>
    </dgm:pt>
    <dgm:pt modelId="{2EAAB49B-CE44-4D14-BB8E-016AE52F9A93}" type="pres">
      <dgm:prSet presAssocID="{5D0AE175-A8CB-45E9-8897-38E2E9157776}" presName="connTx" presStyleLbl="parChTrans1D3" presStyleIdx="2" presStyleCnt="7"/>
      <dgm:spPr/>
      <dgm:t>
        <a:bodyPr/>
        <a:lstStyle/>
        <a:p>
          <a:endParaRPr lang="pl-PL"/>
        </a:p>
      </dgm:t>
    </dgm:pt>
    <dgm:pt modelId="{254AFFF3-B609-4243-9B06-B92DBB904483}" type="pres">
      <dgm:prSet presAssocID="{1C081D87-ACCA-47A8-97A0-493B91D23988}" presName="root2" presStyleCnt="0"/>
      <dgm:spPr/>
    </dgm:pt>
    <dgm:pt modelId="{85AC5A4E-7D41-490E-A3D2-2133E6B2D9DC}" type="pres">
      <dgm:prSet presAssocID="{1C081D87-ACCA-47A8-97A0-493B91D23988}" presName="LevelTwoTextNode" presStyleLbl="node3" presStyleIdx="2" presStyleCnt="7">
        <dgm:presLayoutVars>
          <dgm:chPref val="3"/>
        </dgm:presLayoutVars>
      </dgm:prSet>
      <dgm:spPr/>
      <dgm:t>
        <a:bodyPr/>
        <a:lstStyle/>
        <a:p>
          <a:endParaRPr lang="pl-PL"/>
        </a:p>
      </dgm:t>
    </dgm:pt>
    <dgm:pt modelId="{901D14F0-895D-4387-84EA-F940784A644C}" type="pres">
      <dgm:prSet presAssocID="{1C081D87-ACCA-47A8-97A0-493B91D23988}" presName="level3hierChild" presStyleCnt="0"/>
      <dgm:spPr/>
    </dgm:pt>
    <dgm:pt modelId="{3863F6BE-6D85-44F3-8867-7B5F69BBCE8D}" type="pres">
      <dgm:prSet presAssocID="{65A2EFDC-A968-4C8E-B8D7-7DE3215C0ED9}" presName="conn2-1" presStyleLbl="parChTrans1D3" presStyleIdx="3" presStyleCnt="7"/>
      <dgm:spPr/>
      <dgm:t>
        <a:bodyPr/>
        <a:lstStyle/>
        <a:p>
          <a:endParaRPr lang="pl-PL"/>
        </a:p>
      </dgm:t>
    </dgm:pt>
    <dgm:pt modelId="{EB933B46-86ED-4EA1-8FE4-36D89983F353}" type="pres">
      <dgm:prSet presAssocID="{65A2EFDC-A968-4C8E-B8D7-7DE3215C0ED9}" presName="connTx" presStyleLbl="parChTrans1D3" presStyleIdx="3" presStyleCnt="7"/>
      <dgm:spPr/>
      <dgm:t>
        <a:bodyPr/>
        <a:lstStyle/>
        <a:p>
          <a:endParaRPr lang="pl-PL"/>
        </a:p>
      </dgm:t>
    </dgm:pt>
    <dgm:pt modelId="{EBA35B8F-C2C5-4AE0-8728-7731D9B4EFD6}" type="pres">
      <dgm:prSet presAssocID="{3B403EBB-9D0D-400C-B56F-D26F82093DC8}" presName="root2" presStyleCnt="0"/>
      <dgm:spPr/>
    </dgm:pt>
    <dgm:pt modelId="{EC1D885F-52B4-498F-AAC7-7C9D19EEE218}" type="pres">
      <dgm:prSet presAssocID="{3B403EBB-9D0D-400C-B56F-D26F82093DC8}" presName="LevelTwoTextNode" presStyleLbl="node3" presStyleIdx="3" presStyleCnt="7">
        <dgm:presLayoutVars>
          <dgm:chPref val="3"/>
        </dgm:presLayoutVars>
      </dgm:prSet>
      <dgm:spPr/>
      <dgm:t>
        <a:bodyPr/>
        <a:lstStyle/>
        <a:p>
          <a:endParaRPr lang="pl-PL"/>
        </a:p>
      </dgm:t>
    </dgm:pt>
    <dgm:pt modelId="{F9C9DEB5-60C7-4B43-9C57-8653D0298C6A}" type="pres">
      <dgm:prSet presAssocID="{3B403EBB-9D0D-400C-B56F-D26F82093DC8}" presName="level3hierChild" presStyleCnt="0"/>
      <dgm:spPr/>
    </dgm:pt>
    <dgm:pt modelId="{16607EF9-8A0C-4701-99FF-8F7997B4FC79}" type="pres">
      <dgm:prSet presAssocID="{B798F8C4-9DD5-4FF7-B5F8-879393E0F39B}" presName="conn2-1" presStyleLbl="parChTrans1D3" presStyleIdx="4" presStyleCnt="7"/>
      <dgm:spPr/>
      <dgm:t>
        <a:bodyPr/>
        <a:lstStyle/>
        <a:p>
          <a:endParaRPr lang="pl-PL"/>
        </a:p>
      </dgm:t>
    </dgm:pt>
    <dgm:pt modelId="{17FC0BCF-087D-42A4-B31B-0C5087F7765C}" type="pres">
      <dgm:prSet presAssocID="{B798F8C4-9DD5-4FF7-B5F8-879393E0F39B}" presName="connTx" presStyleLbl="parChTrans1D3" presStyleIdx="4" presStyleCnt="7"/>
      <dgm:spPr/>
      <dgm:t>
        <a:bodyPr/>
        <a:lstStyle/>
        <a:p>
          <a:endParaRPr lang="pl-PL"/>
        </a:p>
      </dgm:t>
    </dgm:pt>
    <dgm:pt modelId="{CBFAB718-8AED-4BB6-A889-3780B9AE43CA}" type="pres">
      <dgm:prSet presAssocID="{4561A2A6-FB41-4933-97F3-C19E2139E3C2}" presName="root2" presStyleCnt="0"/>
      <dgm:spPr/>
    </dgm:pt>
    <dgm:pt modelId="{BB7B8CAD-4AC8-4181-8AA1-25F8D844CC04}" type="pres">
      <dgm:prSet presAssocID="{4561A2A6-FB41-4933-97F3-C19E2139E3C2}" presName="LevelTwoTextNode" presStyleLbl="node3" presStyleIdx="4" presStyleCnt="7">
        <dgm:presLayoutVars>
          <dgm:chPref val="3"/>
        </dgm:presLayoutVars>
      </dgm:prSet>
      <dgm:spPr/>
      <dgm:t>
        <a:bodyPr/>
        <a:lstStyle/>
        <a:p>
          <a:endParaRPr lang="pl-PL"/>
        </a:p>
      </dgm:t>
    </dgm:pt>
    <dgm:pt modelId="{36329F23-E029-4C2C-AF02-0013C542DEAD}" type="pres">
      <dgm:prSet presAssocID="{4561A2A6-FB41-4933-97F3-C19E2139E3C2}" presName="level3hierChild" presStyleCnt="0"/>
      <dgm:spPr/>
    </dgm:pt>
    <dgm:pt modelId="{F2611BF4-D95C-4863-BC22-57C16035F0E4}" type="pres">
      <dgm:prSet presAssocID="{5D65A1E6-77F0-42D5-A984-B5B62E89E6A9}" presName="conn2-1" presStyleLbl="parChTrans1D2" presStyleIdx="3" presStyleCnt="4"/>
      <dgm:spPr/>
      <dgm:t>
        <a:bodyPr/>
        <a:lstStyle/>
        <a:p>
          <a:endParaRPr lang="pl-PL"/>
        </a:p>
      </dgm:t>
    </dgm:pt>
    <dgm:pt modelId="{FC83DEEB-95D0-43ED-A85C-303929BC9EAF}" type="pres">
      <dgm:prSet presAssocID="{5D65A1E6-77F0-42D5-A984-B5B62E89E6A9}" presName="connTx" presStyleLbl="parChTrans1D2" presStyleIdx="3" presStyleCnt="4"/>
      <dgm:spPr/>
      <dgm:t>
        <a:bodyPr/>
        <a:lstStyle/>
        <a:p>
          <a:endParaRPr lang="pl-PL"/>
        </a:p>
      </dgm:t>
    </dgm:pt>
    <dgm:pt modelId="{27DFEC01-658D-487A-BA2F-668303509822}" type="pres">
      <dgm:prSet presAssocID="{78C41CC6-A08D-48EE-8A48-2E350B7249B5}" presName="root2" presStyleCnt="0"/>
      <dgm:spPr/>
    </dgm:pt>
    <dgm:pt modelId="{533B4589-4300-4C2E-A1ED-BD7DA50D8E98}" type="pres">
      <dgm:prSet presAssocID="{78C41CC6-A08D-48EE-8A48-2E350B7249B5}" presName="LevelTwoTextNode" presStyleLbl="node2" presStyleIdx="3" presStyleCnt="4">
        <dgm:presLayoutVars>
          <dgm:chPref val="3"/>
        </dgm:presLayoutVars>
      </dgm:prSet>
      <dgm:spPr/>
      <dgm:t>
        <a:bodyPr/>
        <a:lstStyle/>
        <a:p>
          <a:endParaRPr lang="pl-PL"/>
        </a:p>
      </dgm:t>
    </dgm:pt>
    <dgm:pt modelId="{C1F1E76A-D9C2-44F5-9EE4-4C52708B1BF4}" type="pres">
      <dgm:prSet presAssocID="{78C41CC6-A08D-48EE-8A48-2E350B7249B5}" presName="level3hierChild" presStyleCnt="0"/>
      <dgm:spPr/>
    </dgm:pt>
    <dgm:pt modelId="{825FCBDF-C8E6-4000-94D7-C026551AB628}" type="pres">
      <dgm:prSet presAssocID="{AE0C2D03-42A4-4FD8-9CAC-8E202AE35CE2}" presName="conn2-1" presStyleLbl="parChTrans1D3" presStyleIdx="5" presStyleCnt="7"/>
      <dgm:spPr/>
      <dgm:t>
        <a:bodyPr/>
        <a:lstStyle/>
        <a:p>
          <a:endParaRPr lang="pl-PL"/>
        </a:p>
      </dgm:t>
    </dgm:pt>
    <dgm:pt modelId="{D31C40EF-75C4-423F-B0D9-81EDD30DC8F1}" type="pres">
      <dgm:prSet presAssocID="{AE0C2D03-42A4-4FD8-9CAC-8E202AE35CE2}" presName="connTx" presStyleLbl="parChTrans1D3" presStyleIdx="5" presStyleCnt="7"/>
      <dgm:spPr/>
      <dgm:t>
        <a:bodyPr/>
        <a:lstStyle/>
        <a:p>
          <a:endParaRPr lang="pl-PL"/>
        </a:p>
      </dgm:t>
    </dgm:pt>
    <dgm:pt modelId="{88802C68-4F9F-413F-9506-6166DD973D01}" type="pres">
      <dgm:prSet presAssocID="{A99949EA-ABE9-4ABA-B434-8363FB350D61}" presName="root2" presStyleCnt="0"/>
      <dgm:spPr/>
    </dgm:pt>
    <dgm:pt modelId="{9DFA56B1-CBE1-4D65-922B-17D80FA94819}" type="pres">
      <dgm:prSet presAssocID="{A99949EA-ABE9-4ABA-B434-8363FB350D61}" presName="LevelTwoTextNode" presStyleLbl="node3" presStyleIdx="5" presStyleCnt="7">
        <dgm:presLayoutVars>
          <dgm:chPref val="3"/>
        </dgm:presLayoutVars>
      </dgm:prSet>
      <dgm:spPr/>
      <dgm:t>
        <a:bodyPr/>
        <a:lstStyle/>
        <a:p>
          <a:endParaRPr lang="pl-PL"/>
        </a:p>
      </dgm:t>
    </dgm:pt>
    <dgm:pt modelId="{D7A5A8CE-442C-465F-A589-79A06B5B3D41}" type="pres">
      <dgm:prSet presAssocID="{A99949EA-ABE9-4ABA-B434-8363FB350D61}" presName="level3hierChild" presStyleCnt="0"/>
      <dgm:spPr/>
    </dgm:pt>
    <dgm:pt modelId="{5F0478C9-12E4-455B-819E-B38B6728BDCD}" type="pres">
      <dgm:prSet presAssocID="{1CB684F8-42D3-4231-BF02-04F519753B34}" presName="conn2-1" presStyleLbl="parChTrans1D3" presStyleIdx="6" presStyleCnt="7"/>
      <dgm:spPr/>
      <dgm:t>
        <a:bodyPr/>
        <a:lstStyle/>
        <a:p>
          <a:endParaRPr lang="pl-PL"/>
        </a:p>
      </dgm:t>
    </dgm:pt>
    <dgm:pt modelId="{502C3D24-C265-4BEB-9187-EB6E9369CC5B}" type="pres">
      <dgm:prSet presAssocID="{1CB684F8-42D3-4231-BF02-04F519753B34}" presName="connTx" presStyleLbl="parChTrans1D3" presStyleIdx="6" presStyleCnt="7"/>
      <dgm:spPr/>
      <dgm:t>
        <a:bodyPr/>
        <a:lstStyle/>
        <a:p>
          <a:endParaRPr lang="pl-PL"/>
        </a:p>
      </dgm:t>
    </dgm:pt>
    <dgm:pt modelId="{D018D5F4-9932-4C9F-9581-9C7B92CDD6C9}" type="pres">
      <dgm:prSet presAssocID="{78F80B9B-F339-4F33-8250-B8E65161DD4E}" presName="root2" presStyleCnt="0"/>
      <dgm:spPr/>
    </dgm:pt>
    <dgm:pt modelId="{7C395F3A-25EE-4E68-A63B-8D84CEE4C3D8}" type="pres">
      <dgm:prSet presAssocID="{78F80B9B-F339-4F33-8250-B8E65161DD4E}" presName="LevelTwoTextNode" presStyleLbl="node3" presStyleIdx="6" presStyleCnt="7">
        <dgm:presLayoutVars>
          <dgm:chPref val="3"/>
        </dgm:presLayoutVars>
      </dgm:prSet>
      <dgm:spPr/>
      <dgm:t>
        <a:bodyPr/>
        <a:lstStyle/>
        <a:p>
          <a:endParaRPr lang="pl-PL"/>
        </a:p>
      </dgm:t>
    </dgm:pt>
    <dgm:pt modelId="{4A6E0FFC-C45D-4130-AF4C-4545D94D4093}" type="pres">
      <dgm:prSet presAssocID="{78F80B9B-F339-4F33-8250-B8E65161DD4E}" presName="level3hierChild" presStyleCnt="0"/>
      <dgm:spPr/>
    </dgm:pt>
  </dgm:ptLst>
  <dgm:cxnLst>
    <dgm:cxn modelId="{BD490F73-99BA-4CB7-A4AA-8877ED098DC1}" srcId="{2B452049-0BF9-498E-9A4C-92B17E953B10}" destId="{ADCF1CF8-E5E6-4816-9163-68BB4D3953D9}" srcOrd="1" destOrd="0" parTransId="{C890666B-C6F9-49B4-AEB9-BD46B76854F6}" sibTransId="{A5776198-B50B-4C0F-BCBC-DEB8B42F5268}"/>
    <dgm:cxn modelId="{4AC67805-30AE-435F-A6B9-29C016C681F6}" type="presOf" srcId="{B798F8C4-9DD5-4FF7-B5F8-879393E0F39B}" destId="{17FC0BCF-087D-42A4-B31B-0C5087F7765C}" srcOrd="1" destOrd="0" presId="urn:microsoft.com/office/officeart/2005/8/layout/hierarchy2"/>
    <dgm:cxn modelId="{5D8AF000-7517-49AB-BE28-DB303266D2C7}" srcId="{78C41CC6-A08D-48EE-8A48-2E350B7249B5}" destId="{78F80B9B-F339-4F33-8250-B8E65161DD4E}" srcOrd="1" destOrd="0" parTransId="{1CB684F8-42D3-4231-BF02-04F519753B34}" sibTransId="{6D6D2EF0-2586-4C7E-A1EE-77C20FED258B}"/>
    <dgm:cxn modelId="{1049DC81-CDE2-4EE0-BA83-B236FDB0D0CE}" type="presOf" srcId="{B798F8C4-9DD5-4FF7-B5F8-879393E0F39B}" destId="{16607EF9-8A0C-4701-99FF-8F7997B4FC79}" srcOrd="0" destOrd="0" presId="urn:microsoft.com/office/officeart/2005/8/layout/hierarchy2"/>
    <dgm:cxn modelId="{2FF72730-75AF-4FD7-828C-80B6F5E21BDD}" type="presOf" srcId="{B4C31BEA-CB9F-4B11-AD02-77F380D524CC}" destId="{086328FF-EF17-46CD-9069-CF50CE6CE94F}" srcOrd="1" destOrd="0" presId="urn:microsoft.com/office/officeart/2005/8/layout/hierarchy2"/>
    <dgm:cxn modelId="{F308352A-7AA9-437E-A516-0C7DEBB49455}" type="presOf" srcId="{65A2EFDC-A968-4C8E-B8D7-7DE3215C0ED9}" destId="{EB933B46-86ED-4EA1-8FE4-36D89983F353}" srcOrd="1" destOrd="0" presId="urn:microsoft.com/office/officeart/2005/8/layout/hierarchy2"/>
    <dgm:cxn modelId="{690C529A-63A9-4003-B876-A6BB55570AF9}" type="presOf" srcId="{4561A2A6-FB41-4933-97F3-C19E2139E3C2}" destId="{BB7B8CAD-4AC8-4181-8AA1-25F8D844CC04}" srcOrd="0" destOrd="0" presId="urn:microsoft.com/office/officeart/2005/8/layout/hierarchy2"/>
    <dgm:cxn modelId="{BC7EE293-3DA4-4A01-8CBC-D577E1294F65}" srcId="{78C41CC6-A08D-48EE-8A48-2E350B7249B5}" destId="{A99949EA-ABE9-4ABA-B434-8363FB350D61}" srcOrd="0" destOrd="0" parTransId="{AE0C2D03-42A4-4FD8-9CAC-8E202AE35CE2}" sibTransId="{1418EB0A-343E-47E8-BC15-F8A2D4BB4EB4}"/>
    <dgm:cxn modelId="{E0E047D2-B0B7-4BC9-9703-7D8F5FC759F2}" type="presOf" srcId="{AE0C2D03-42A4-4FD8-9CAC-8E202AE35CE2}" destId="{825FCBDF-C8E6-4000-94D7-C026551AB628}" srcOrd="0" destOrd="0" presId="urn:microsoft.com/office/officeart/2005/8/layout/hierarchy2"/>
    <dgm:cxn modelId="{47DCB570-CF54-41B2-A9B0-2343D57C308B}" type="presOf" srcId="{C414F91D-B33C-4349-A945-37A5DBA8030B}" destId="{351966DE-6FED-41D4-9777-EEB1EBB93184}" srcOrd="0" destOrd="0" presId="urn:microsoft.com/office/officeart/2005/8/layout/hierarchy2"/>
    <dgm:cxn modelId="{F9A08C4B-6563-4F00-A6E8-6455718EA8B8}" srcId="{7762705A-5EDD-4EFB-88D8-F9D2279BFD57}" destId="{2B452049-0BF9-498E-9A4C-92B17E953B10}" srcOrd="0" destOrd="0" parTransId="{126AFC1B-6BA8-4865-AF34-6184D59FCD51}" sibTransId="{89715FD8-D90F-4E4B-92BB-FF91644B85EF}"/>
    <dgm:cxn modelId="{EFBDB7A9-BFD2-4FEF-9E85-BC7518D02C72}" srcId="{2B452049-0BF9-498E-9A4C-92B17E953B10}" destId="{3058ACE8-DA35-45F5-9ED6-D487AE1495BB}" srcOrd="0" destOrd="0" parTransId="{D6017C4C-780E-4E9A-AF77-EFCAB70556AB}" sibTransId="{F3056CA8-7526-480F-8D54-DE264BD8B2E3}"/>
    <dgm:cxn modelId="{70482906-B646-45D8-86A4-19FF1032CACB}" srcId="{7762705A-5EDD-4EFB-88D8-F9D2279BFD57}" destId="{C414F91D-B33C-4349-A945-37A5DBA8030B}" srcOrd="1" destOrd="0" parTransId="{B4C31BEA-CB9F-4B11-AD02-77F380D524CC}" sibTransId="{C07257A9-C91F-4A6E-9A3B-755E904E9FE5}"/>
    <dgm:cxn modelId="{15A71E9A-998D-4F17-BF50-7A0C38E0EAFD}" type="presOf" srcId="{D6017C4C-780E-4E9A-AF77-EFCAB70556AB}" destId="{80D995B3-316F-4806-855A-E8DE4170C89A}" srcOrd="0" destOrd="0" presId="urn:microsoft.com/office/officeart/2005/8/layout/hierarchy2"/>
    <dgm:cxn modelId="{302226FC-4581-4891-A411-1EA2DE6EC083}" type="presOf" srcId="{DD5CFBDD-0D63-4DE1-810E-6F18FF1F69DD}" destId="{4942D75D-B88B-4FFB-B697-2C1E6B49A7FC}" srcOrd="1" destOrd="0" presId="urn:microsoft.com/office/officeart/2005/8/layout/hierarchy2"/>
    <dgm:cxn modelId="{A38BD019-A4D2-4994-BE25-725FE5D14F5A}" type="presOf" srcId="{1CB684F8-42D3-4231-BF02-04F519753B34}" destId="{5F0478C9-12E4-455B-819E-B38B6728BDCD}" srcOrd="0" destOrd="0" presId="urn:microsoft.com/office/officeart/2005/8/layout/hierarchy2"/>
    <dgm:cxn modelId="{6D1380E1-7FBC-46A8-A5E4-48A790D2FFD2}" type="presOf" srcId="{3058ACE8-DA35-45F5-9ED6-D487AE1495BB}" destId="{AF2A90C8-F6F2-435F-8219-48F9FFD3B217}" srcOrd="0" destOrd="0" presId="urn:microsoft.com/office/officeart/2005/8/layout/hierarchy2"/>
    <dgm:cxn modelId="{464C1798-1D56-4A00-820D-DBB20FEB441D}" type="presOf" srcId="{5D65A1E6-77F0-42D5-A984-B5B62E89E6A9}" destId="{FC83DEEB-95D0-43ED-A85C-303929BC9EAF}" srcOrd="1" destOrd="0" presId="urn:microsoft.com/office/officeart/2005/8/layout/hierarchy2"/>
    <dgm:cxn modelId="{6E20F00F-341C-4765-9F2B-28F362C23F8E}" type="presOf" srcId="{5D0AE175-A8CB-45E9-8897-38E2E9157776}" destId="{2EAAB49B-CE44-4D14-BB8E-016AE52F9A93}" srcOrd="1" destOrd="0" presId="urn:microsoft.com/office/officeart/2005/8/layout/hierarchy2"/>
    <dgm:cxn modelId="{6F21DEB8-8E8F-4D1B-B013-C7E41A540F27}" type="presOf" srcId="{C890666B-C6F9-49B4-AEB9-BD46B76854F6}" destId="{13E698E3-A0FC-4BDB-B9EA-E02300CF7809}" srcOrd="1" destOrd="0" presId="urn:microsoft.com/office/officeart/2005/8/layout/hierarchy2"/>
    <dgm:cxn modelId="{09F590E8-7B4E-4454-9024-1AECD5A4D23E}" type="presOf" srcId="{ADCF1CF8-E5E6-4816-9163-68BB4D3953D9}" destId="{CF8D5F46-2C01-4983-94EE-BC0190E459F7}" srcOrd="0" destOrd="0" presId="urn:microsoft.com/office/officeart/2005/8/layout/hierarchy2"/>
    <dgm:cxn modelId="{785C5199-C3A2-416E-AC09-2EABB139D19F}" type="presOf" srcId="{B4C31BEA-CB9F-4B11-AD02-77F380D524CC}" destId="{B9285210-103B-4C00-8A51-0DC61CFAE7FE}" srcOrd="0" destOrd="0" presId="urn:microsoft.com/office/officeart/2005/8/layout/hierarchy2"/>
    <dgm:cxn modelId="{66288398-7F62-4024-AA5B-5F5F8EBB54BD}" srcId="{7C035FAE-31D6-460A-A524-83C73D7739EB}" destId="{7762705A-5EDD-4EFB-88D8-F9D2279BFD57}" srcOrd="0" destOrd="0" parTransId="{E9EAF12A-6163-4AE9-8A47-82AAE8569883}" sibTransId="{D8BE7923-B6CF-42E2-B17B-F11CB4AA2879}"/>
    <dgm:cxn modelId="{FEA6C3DC-CBB5-415B-ACB4-87014B8CB898}" type="presOf" srcId="{78C41CC6-A08D-48EE-8A48-2E350B7249B5}" destId="{533B4589-4300-4C2E-A1ED-BD7DA50D8E98}" srcOrd="0" destOrd="0" presId="urn:microsoft.com/office/officeart/2005/8/layout/hierarchy2"/>
    <dgm:cxn modelId="{7CE1000B-EC4B-4A67-96DE-79107B6DF681}" srcId="{7762705A-5EDD-4EFB-88D8-F9D2279BFD57}" destId="{78C41CC6-A08D-48EE-8A48-2E350B7249B5}" srcOrd="3" destOrd="0" parTransId="{5D65A1E6-77F0-42D5-A984-B5B62E89E6A9}" sibTransId="{987987B4-C0EC-4B0F-B69D-C6DEAF911EEC}"/>
    <dgm:cxn modelId="{5D658D81-8713-430D-8091-1076A9FD7EC7}" srcId="{EA3122AD-4E9F-4F99-95B4-E99372232738}" destId="{1C081D87-ACCA-47A8-97A0-493B91D23988}" srcOrd="0" destOrd="0" parTransId="{5D0AE175-A8CB-45E9-8897-38E2E9157776}" sibTransId="{DAD65C39-4873-4E53-8100-62992FAF5FF6}"/>
    <dgm:cxn modelId="{C7EE78B9-F3EA-4608-87C2-34849EEF3D30}" type="presOf" srcId="{1C081D87-ACCA-47A8-97A0-493B91D23988}" destId="{85AC5A4E-7D41-490E-A3D2-2133E6B2D9DC}" srcOrd="0" destOrd="0" presId="urn:microsoft.com/office/officeart/2005/8/layout/hierarchy2"/>
    <dgm:cxn modelId="{3B980508-E55B-4151-85EB-6D7C417544B5}" type="presOf" srcId="{7C035FAE-31D6-460A-A524-83C73D7739EB}" destId="{74725649-C6D0-4BC2-874D-C85D53E29C9D}" srcOrd="0" destOrd="0" presId="urn:microsoft.com/office/officeart/2005/8/layout/hierarchy2"/>
    <dgm:cxn modelId="{9739C583-776A-47EE-9FC4-A2F40E20AD3A}" type="presOf" srcId="{3B403EBB-9D0D-400C-B56F-D26F82093DC8}" destId="{EC1D885F-52B4-498F-AAC7-7C9D19EEE218}" srcOrd="0" destOrd="0" presId="urn:microsoft.com/office/officeart/2005/8/layout/hierarchy2"/>
    <dgm:cxn modelId="{CF604385-20D5-4476-951A-7D7D721E3F2B}" type="presOf" srcId="{126AFC1B-6BA8-4865-AF34-6184D59FCD51}" destId="{A53CCE49-A730-4F3B-A75B-0B8BB6437206}" srcOrd="0" destOrd="0" presId="urn:microsoft.com/office/officeart/2005/8/layout/hierarchy2"/>
    <dgm:cxn modelId="{8D93A582-C15C-451C-985E-E6E8E3BF8054}" type="presOf" srcId="{DD5CFBDD-0D63-4DE1-810E-6F18FF1F69DD}" destId="{E6554865-0DB7-4F04-B366-08397BC2C574}" srcOrd="0" destOrd="0" presId="urn:microsoft.com/office/officeart/2005/8/layout/hierarchy2"/>
    <dgm:cxn modelId="{3014DFEB-854E-4189-B7FF-E636C762B094}" srcId="{7762705A-5EDD-4EFB-88D8-F9D2279BFD57}" destId="{EA3122AD-4E9F-4F99-95B4-E99372232738}" srcOrd="2" destOrd="0" parTransId="{DD5CFBDD-0D63-4DE1-810E-6F18FF1F69DD}" sibTransId="{A08C125C-AFAF-4DB3-90F9-249B24290435}"/>
    <dgm:cxn modelId="{AD56BAF4-EC79-4567-88B2-5F431371F051}" type="presOf" srcId="{AE0C2D03-42A4-4FD8-9CAC-8E202AE35CE2}" destId="{D31C40EF-75C4-423F-B0D9-81EDD30DC8F1}" srcOrd="1" destOrd="0" presId="urn:microsoft.com/office/officeart/2005/8/layout/hierarchy2"/>
    <dgm:cxn modelId="{747B46A0-F8F8-4285-BB12-143984D78A96}" type="presOf" srcId="{A99949EA-ABE9-4ABA-B434-8363FB350D61}" destId="{9DFA56B1-CBE1-4D65-922B-17D80FA94819}" srcOrd="0" destOrd="0" presId="urn:microsoft.com/office/officeart/2005/8/layout/hierarchy2"/>
    <dgm:cxn modelId="{F5E86439-CA41-439B-97B3-83F946C0D15C}" type="presOf" srcId="{126AFC1B-6BA8-4865-AF34-6184D59FCD51}" destId="{D1BC2960-F2BA-48F4-ADCF-18A490124188}" srcOrd="1" destOrd="0" presId="urn:microsoft.com/office/officeart/2005/8/layout/hierarchy2"/>
    <dgm:cxn modelId="{1B1AC876-730E-456A-9D4C-467953D305BD}" srcId="{EA3122AD-4E9F-4F99-95B4-E99372232738}" destId="{3B403EBB-9D0D-400C-B56F-D26F82093DC8}" srcOrd="1" destOrd="0" parTransId="{65A2EFDC-A968-4C8E-B8D7-7DE3215C0ED9}" sibTransId="{584FEE0D-C102-4711-AEAC-6EA5758386C3}"/>
    <dgm:cxn modelId="{4A3AF27A-6DE8-4849-AE6D-EEF0DE6F088C}" type="presOf" srcId="{2B452049-0BF9-498E-9A4C-92B17E953B10}" destId="{367878C1-C894-47F7-8291-E86E3CFA88B6}" srcOrd="0" destOrd="0" presId="urn:microsoft.com/office/officeart/2005/8/layout/hierarchy2"/>
    <dgm:cxn modelId="{B467EDC1-1AE5-4999-BA1B-A98DFF44E2B6}" type="presOf" srcId="{5D0AE175-A8CB-45E9-8897-38E2E9157776}" destId="{397909D6-DCA2-4C8C-99D2-04F17C739D56}" srcOrd="0" destOrd="0" presId="urn:microsoft.com/office/officeart/2005/8/layout/hierarchy2"/>
    <dgm:cxn modelId="{167FC1C9-39FF-4BB9-A68A-C81876B871F8}" srcId="{EA3122AD-4E9F-4F99-95B4-E99372232738}" destId="{4561A2A6-FB41-4933-97F3-C19E2139E3C2}" srcOrd="2" destOrd="0" parTransId="{B798F8C4-9DD5-4FF7-B5F8-879393E0F39B}" sibTransId="{88BA5F5B-3580-4169-AAF4-F5F2852AA548}"/>
    <dgm:cxn modelId="{0D4BC316-BF34-438E-B2B2-5057152D1D76}" type="presOf" srcId="{1CB684F8-42D3-4231-BF02-04F519753B34}" destId="{502C3D24-C265-4BEB-9187-EB6E9369CC5B}" srcOrd="1" destOrd="0" presId="urn:microsoft.com/office/officeart/2005/8/layout/hierarchy2"/>
    <dgm:cxn modelId="{D5E2ED7B-2FF9-4776-BE80-206B8E592700}" type="presOf" srcId="{5D65A1E6-77F0-42D5-A984-B5B62E89E6A9}" destId="{F2611BF4-D95C-4863-BC22-57C16035F0E4}" srcOrd="0" destOrd="0" presId="urn:microsoft.com/office/officeart/2005/8/layout/hierarchy2"/>
    <dgm:cxn modelId="{58A342DB-E727-4603-ACD6-203603B8F41B}" type="presOf" srcId="{C890666B-C6F9-49B4-AEB9-BD46B76854F6}" destId="{A13CF909-B42C-4F66-9412-B18DF09E4E9E}" srcOrd="0" destOrd="0" presId="urn:microsoft.com/office/officeart/2005/8/layout/hierarchy2"/>
    <dgm:cxn modelId="{DE7D72B9-0522-4713-8BB1-5AA63D073EA1}" type="presOf" srcId="{7762705A-5EDD-4EFB-88D8-F9D2279BFD57}" destId="{F33FF4AD-B994-4E88-8FC4-378D779425C6}" srcOrd="0" destOrd="0" presId="urn:microsoft.com/office/officeart/2005/8/layout/hierarchy2"/>
    <dgm:cxn modelId="{75B56CFE-E1C5-4BB5-8993-D52B1E78148D}" type="presOf" srcId="{78F80B9B-F339-4F33-8250-B8E65161DD4E}" destId="{7C395F3A-25EE-4E68-A63B-8D84CEE4C3D8}" srcOrd="0" destOrd="0" presId="urn:microsoft.com/office/officeart/2005/8/layout/hierarchy2"/>
    <dgm:cxn modelId="{94EA6C89-9022-4C5F-AEAF-C6F45EDDCA62}" type="presOf" srcId="{EA3122AD-4E9F-4F99-95B4-E99372232738}" destId="{299B3F48-557E-4570-86D1-69AFEAA5E0EF}" srcOrd="0" destOrd="0" presId="urn:microsoft.com/office/officeart/2005/8/layout/hierarchy2"/>
    <dgm:cxn modelId="{4D938B2D-BDFD-4F7F-8020-85C4A5232D92}" type="presOf" srcId="{D6017C4C-780E-4E9A-AF77-EFCAB70556AB}" destId="{D38C47AF-8009-4629-B3D2-17AC2A5DAC24}" srcOrd="1" destOrd="0" presId="urn:microsoft.com/office/officeart/2005/8/layout/hierarchy2"/>
    <dgm:cxn modelId="{49E6F215-0D26-432D-B260-C18277D8C1D6}" type="presOf" srcId="{65A2EFDC-A968-4C8E-B8D7-7DE3215C0ED9}" destId="{3863F6BE-6D85-44F3-8867-7B5F69BBCE8D}" srcOrd="0" destOrd="0" presId="urn:microsoft.com/office/officeart/2005/8/layout/hierarchy2"/>
    <dgm:cxn modelId="{099BB644-A068-437C-8D59-82371610D8B1}" type="presParOf" srcId="{74725649-C6D0-4BC2-874D-C85D53E29C9D}" destId="{A43590A4-9C63-418D-A934-B736C2160A1B}" srcOrd="0" destOrd="0" presId="urn:microsoft.com/office/officeart/2005/8/layout/hierarchy2"/>
    <dgm:cxn modelId="{0FC4325F-F89B-4188-82B0-205EAEE696EE}" type="presParOf" srcId="{A43590A4-9C63-418D-A934-B736C2160A1B}" destId="{F33FF4AD-B994-4E88-8FC4-378D779425C6}" srcOrd="0" destOrd="0" presId="urn:microsoft.com/office/officeart/2005/8/layout/hierarchy2"/>
    <dgm:cxn modelId="{4DF60AD6-6523-4FE2-A774-172ED20592D9}" type="presParOf" srcId="{A43590A4-9C63-418D-A934-B736C2160A1B}" destId="{BC4296FD-60BF-490A-9395-53BF5ADCA4A1}" srcOrd="1" destOrd="0" presId="urn:microsoft.com/office/officeart/2005/8/layout/hierarchy2"/>
    <dgm:cxn modelId="{22DB1610-6314-4DF0-AD5D-369A3A4855C9}" type="presParOf" srcId="{BC4296FD-60BF-490A-9395-53BF5ADCA4A1}" destId="{A53CCE49-A730-4F3B-A75B-0B8BB6437206}" srcOrd="0" destOrd="0" presId="urn:microsoft.com/office/officeart/2005/8/layout/hierarchy2"/>
    <dgm:cxn modelId="{99557DE5-8848-483C-B90D-7D3D5AD05F53}" type="presParOf" srcId="{A53CCE49-A730-4F3B-A75B-0B8BB6437206}" destId="{D1BC2960-F2BA-48F4-ADCF-18A490124188}" srcOrd="0" destOrd="0" presId="urn:microsoft.com/office/officeart/2005/8/layout/hierarchy2"/>
    <dgm:cxn modelId="{82E5EB1E-D990-4167-9C5F-95D40B4595FB}" type="presParOf" srcId="{BC4296FD-60BF-490A-9395-53BF5ADCA4A1}" destId="{567A4CC9-E88E-4D11-90FD-77F0A50F653D}" srcOrd="1" destOrd="0" presId="urn:microsoft.com/office/officeart/2005/8/layout/hierarchy2"/>
    <dgm:cxn modelId="{3D7B2ABF-576F-442C-B397-7670CB3262D2}" type="presParOf" srcId="{567A4CC9-E88E-4D11-90FD-77F0A50F653D}" destId="{367878C1-C894-47F7-8291-E86E3CFA88B6}" srcOrd="0" destOrd="0" presId="urn:microsoft.com/office/officeart/2005/8/layout/hierarchy2"/>
    <dgm:cxn modelId="{11741DFF-BF70-47F5-A5C3-4158A18F0D87}" type="presParOf" srcId="{567A4CC9-E88E-4D11-90FD-77F0A50F653D}" destId="{DE1C38AD-8D8D-4D6A-AD6C-05834E56AFEC}" srcOrd="1" destOrd="0" presId="urn:microsoft.com/office/officeart/2005/8/layout/hierarchy2"/>
    <dgm:cxn modelId="{07357C0F-E20E-47EE-AD3D-14DD3B4B1456}" type="presParOf" srcId="{DE1C38AD-8D8D-4D6A-AD6C-05834E56AFEC}" destId="{80D995B3-316F-4806-855A-E8DE4170C89A}" srcOrd="0" destOrd="0" presId="urn:microsoft.com/office/officeart/2005/8/layout/hierarchy2"/>
    <dgm:cxn modelId="{6B319F5F-D963-43E6-A04A-A8691903EA5B}" type="presParOf" srcId="{80D995B3-316F-4806-855A-E8DE4170C89A}" destId="{D38C47AF-8009-4629-B3D2-17AC2A5DAC24}" srcOrd="0" destOrd="0" presId="urn:microsoft.com/office/officeart/2005/8/layout/hierarchy2"/>
    <dgm:cxn modelId="{090BF1D5-589E-46E7-BCB9-FB12072B940C}" type="presParOf" srcId="{DE1C38AD-8D8D-4D6A-AD6C-05834E56AFEC}" destId="{C0F7312D-929E-4B92-971C-B2F75184998A}" srcOrd="1" destOrd="0" presId="urn:microsoft.com/office/officeart/2005/8/layout/hierarchy2"/>
    <dgm:cxn modelId="{271BA295-3B26-4DEE-B226-BA9AE23B5B56}" type="presParOf" srcId="{C0F7312D-929E-4B92-971C-B2F75184998A}" destId="{AF2A90C8-F6F2-435F-8219-48F9FFD3B217}" srcOrd="0" destOrd="0" presId="urn:microsoft.com/office/officeart/2005/8/layout/hierarchy2"/>
    <dgm:cxn modelId="{27D3D6F6-7BA8-4AE0-B1F8-4486C0E0C888}" type="presParOf" srcId="{C0F7312D-929E-4B92-971C-B2F75184998A}" destId="{8A73FE40-38A5-4E13-870F-1FEB9522CFDB}" srcOrd="1" destOrd="0" presId="urn:microsoft.com/office/officeart/2005/8/layout/hierarchy2"/>
    <dgm:cxn modelId="{4A3F2EA8-D3DC-42A2-8792-294445FCF2DA}" type="presParOf" srcId="{DE1C38AD-8D8D-4D6A-AD6C-05834E56AFEC}" destId="{A13CF909-B42C-4F66-9412-B18DF09E4E9E}" srcOrd="2" destOrd="0" presId="urn:microsoft.com/office/officeart/2005/8/layout/hierarchy2"/>
    <dgm:cxn modelId="{DFA1B39E-2DBC-48FA-A4C9-29B2A8D8AC60}" type="presParOf" srcId="{A13CF909-B42C-4F66-9412-B18DF09E4E9E}" destId="{13E698E3-A0FC-4BDB-B9EA-E02300CF7809}" srcOrd="0" destOrd="0" presId="urn:microsoft.com/office/officeart/2005/8/layout/hierarchy2"/>
    <dgm:cxn modelId="{CC6BF8CB-05F4-4399-8159-050B880691F1}" type="presParOf" srcId="{DE1C38AD-8D8D-4D6A-AD6C-05834E56AFEC}" destId="{C8778DAA-6432-4753-8957-11EF4027661C}" srcOrd="3" destOrd="0" presId="urn:microsoft.com/office/officeart/2005/8/layout/hierarchy2"/>
    <dgm:cxn modelId="{0C7BF51B-5CE9-4C61-B037-F4FC22E7A430}" type="presParOf" srcId="{C8778DAA-6432-4753-8957-11EF4027661C}" destId="{CF8D5F46-2C01-4983-94EE-BC0190E459F7}" srcOrd="0" destOrd="0" presId="urn:microsoft.com/office/officeart/2005/8/layout/hierarchy2"/>
    <dgm:cxn modelId="{78E2F2E4-F075-4421-AF9E-CD3F140AFAEC}" type="presParOf" srcId="{C8778DAA-6432-4753-8957-11EF4027661C}" destId="{4D4757ED-8191-420E-A011-604C8D9E1ADF}" srcOrd="1" destOrd="0" presId="urn:microsoft.com/office/officeart/2005/8/layout/hierarchy2"/>
    <dgm:cxn modelId="{5AD2A3A8-1DEC-4236-83E8-A0905DEB8F7C}" type="presParOf" srcId="{BC4296FD-60BF-490A-9395-53BF5ADCA4A1}" destId="{B9285210-103B-4C00-8A51-0DC61CFAE7FE}" srcOrd="2" destOrd="0" presId="urn:microsoft.com/office/officeart/2005/8/layout/hierarchy2"/>
    <dgm:cxn modelId="{A2B25AB2-D981-4561-8C27-EDD626E8AE83}" type="presParOf" srcId="{B9285210-103B-4C00-8A51-0DC61CFAE7FE}" destId="{086328FF-EF17-46CD-9069-CF50CE6CE94F}" srcOrd="0" destOrd="0" presId="urn:microsoft.com/office/officeart/2005/8/layout/hierarchy2"/>
    <dgm:cxn modelId="{997C417D-0058-41E0-9368-21281B813631}" type="presParOf" srcId="{BC4296FD-60BF-490A-9395-53BF5ADCA4A1}" destId="{4144C85B-BF58-410D-A065-7F96DCBDD2CE}" srcOrd="3" destOrd="0" presId="urn:microsoft.com/office/officeart/2005/8/layout/hierarchy2"/>
    <dgm:cxn modelId="{E04AD027-87B6-4D9C-B790-15A42CE0D310}" type="presParOf" srcId="{4144C85B-BF58-410D-A065-7F96DCBDD2CE}" destId="{351966DE-6FED-41D4-9777-EEB1EBB93184}" srcOrd="0" destOrd="0" presId="urn:microsoft.com/office/officeart/2005/8/layout/hierarchy2"/>
    <dgm:cxn modelId="{9D8EEA4D-79FF-4353-9BDC-D211AA524E39}" type="presParOf" srcId="{4144C85B-BF58-410D-A065-7F96DCBDD2CE}" destId="{BA430D81-DF92-4333-80DA-4E67C6473B9C}" srcOrd="1" destOrd="0" presId="urn:microsoft.com/office/officeart/2005/8/layout/hierarchy2"/>
    <dgm:cxn modelId="{963A21F5-33E3-4278-AEDF-27A93B86C368}" type="presParOf" srcId="{BC4296FD-60BF-490A-9395-53BF5ADCA4A1}" destId="{E6554865-0DB7-4F04-B366-08397BC2C574}" srcOrd="4" destOrd="0" presId="urn:microsoft.com/office/officeart/2005/8/layout/hierarchy2"/>
    <dgm:cxn modelId="{086FF5F6-1B45-4E34-9D7E-F936BDDDF06E}" type="presParOf" srcId="{E6554865-0DB7-4F04-B366-08397BC2C574}" destId="{4942D75D-B88B-4FFB-B697-2C1E6B49A7FC}" srcOrd="0" destOrd="0" presId="urn:microsoft.com/office/officeart/2005/8/layout/hierarchy2"/>
    <dgm:cxn modelId="{AF9E95ED-2B14-4E46-B35F-DA612C810259}" type="presParOf" srcId="{BC4296FD-60BF-490A-9395-53BF5ADCA4A1}" destId="{585543C3-185D-4055-BEC7-F3A78FE0DB08}" srcOrd="5" destOrd="0" presId="urn:microsoft.com/office/officeart/2005/8/layout/hierarchy2"/>
    <dgm:cxn modelId="{32A113EF-7BD1-4833-B7E2-8B076972025F}" type="presParOf" srcId="{585543C3-185D-4055-BEC7-F3A78FE0DB08}" destId="{299B3F48-557E-4570-86D1-69AFEAA5E0EF}" srcOrd="0" destOrd="0" presId="urn:microsoft.com/office/officeart/2005/8/layout/hierarchy2"/>
    <dgm:cxn modelId="{C9C251B1-E9EC-4208-A99B-9576D0A9B436}" type="presParOf" srcId="{585543C3-185D-4055-BEC7-F3A78FE0DB08}" destId="{9A9946A3-0F62-4089-AD38-10DFE0B0BC35}" srcOrd="1" destOrd="0" presId="urn:microsoft.com/office/officeart/2005/8/layout/hierarchy2"/>
    <dgm:cxn modelId="{A3FD0E22-83BE-4ECD-85F4-A4CB26F2B844}" type="presParOf" srcId="{9A9946A3-0F62-4089-AD38-10DFE0B0BC35}" destId="{397909D6-DCA2-4C8C-99D2-04F17C739D56}" srcOrd="0" destOrd="0" presId="urn:microsoft.com/office/officeart/2005/8/layout/hierarchy2"/>
    <dgm:cxn modelId="{2E93E0F3-F7DC-4EEF-8243-00C3F6A4D415}" type="presParOf" srcId="{397909D6-DCA2-4C8C-99D2-04F17C739D56}" destId="{2EAAB49B-CE44-4D14-BB8E-016AE52F9A93}" srcOrd="0" destOrd="0" presId="urn:microsoft.com/office/officeart/2005/8/layout/hierarchy2"/>
    <dgm:cxn modelId="{7B34661B-8711-48CE-BB82-97388136E304}" type="presParOf" srcId="{9A9946A3-0F62-4089-AD38-10DFE0B0BC35}" destId="{254AFFF3-B609-4243-9B06-B92DBB904483}" srcOrd="1" destOrd="0" presId="urn:microsoft.com/office/officeart/2005/8/layout/hierarchy2"/>
    <dgm:cxn modelId="{FCF3E8D9-327D-47E6-AB46-318B96EFDDAE}" type="presParOf" srcId="{254AFFF3-B609-4243-9B06-B92DBB904483}" destId="{85AC5A4E-7D41-490E-A3D2-2133E6B2D9DC}" srcOrd="0" destOrd="0" presId="urn:microsoft.com/office/officeart/2005/8/layout/hierarchy2"/>
    <dgm:cxn modelId="{6A0873DC-83F5-497E-A75D-CDA0B791E211}" type="presParOf" srcId="{254AFFF3-B609-4243-9B06-B92DBB904483}" destId="{901D14F0-895D-4387-84EA-F940784A644C}" srcOrd="1" destOrd="0" presId="urn:microsoft.com/office/officeart/2005/8/layout/hierarchy2"/>
    <dgm:cxn modelId="{526743D6-74E9-46CF-9C09-F82125B2E8F3}" type="presParOf" srcId="{9A9946A3-0F62-4089-AD38-10DFE0B0BC35}" destId="{3863F6BE-6D85-44F3-8867-7B5F69BBCE8D}" srcOrd="2" destOrd="0" presId="urn:microsoft.com/office/officeart/2005/8/layout/hierarchy2"/>
    <dgm:cxn modelId="{8A2D621E-8CAB-4191-8BA9-CE66FCBCD916}" type="presParOf" srcId="{3863F6BE-6D85-44F3-8867-7B5F69BBCE8D}" destId="{EB933B46-86ED-4EA1-8FE4-36D89983F353}" srcOrd="0" destOrd="0" presId="urn:microsoft.com/office/officeart/2005/8/layout/hierarchy2"/>
    <dgm:cxn modelId="{00ECE5DE-EA39-45F5-8840-E58E55245586}" type="presParOf" srcId="{9A9946A3-0F62-4089-AD38-10DFE0B0BC35}" destId="{EBA35B8F-C2C5-4AE0-8728-7731D9B4EFD6}" srcOrd="3" destOrd="0" presId="urn:microsoft.com/office/officeart/2005/8/layout/hierarchy2"/>
    <dgm:cxn modelId="{2D89FD7D-5938-468D-B59A-E84E5A5959A4}" type="presParOf" srcId="{EBA35B8F-C2C5-4AE0-8728-7731D9B4EFD6}" destId="{EC1D885F-52B4-498F-AAC7-7C9D19EEE218}" srcOrd="0" destOrd="0" presId="urn:microsoft.com/office/officeart/2005/8/layout/hierarchy2"/>
    <dgm:cxn modelId="{0F2675DA-F1E1-4FA0-87A6-CF6325E8B1EA}" type="presParOf" srcId="{EBA35B8F-C2C5-4AE0-8728-7731D9B4EFD6}" destId="{F9C9DEB5-60C7-4B43-9C57-8653D0298C6A}" srcOrd="1" destOrd="0" presId="urn:microsoft.com/office/officeart/2005/8/layout/hierarchy2"/>
    <dgm:cxn modelId="{58DDBEA4-287F-401F-887F-4991F7C0C173}" type="presParOf" srcId="{9A9946A3-0F62-4089-AD38-10DFE0B0BC35}" destId="{16607EF9-8A0C-4701-99FF-8F7997B4FC79}" srcOrd="4" destOrd="0" presId="urn:microsoft.com/office/officeart/2005/8/layout/hierarchy2"/>
    <dgm:cxn modelId="{3D1EA4FB-E8D4-4CEC-A531-AEB65893F7A7}" type="presParOf" srcId="{16607EF9-8A0C-4701-99FF-8F7997B4FC79}" destId="{17FC0BCF-087D-42A4-B31B-0C5087F7765C}" srcOrd="0" destOrd="0" presId="urn:microsoft.com/office/officeart/2005/8/layout/hierarchy2"/>
    <dgm:cxn modelId="{56FB8B83-904D-4F40-8C9F-356F50B4F27F}" type="presParOf" srcId="{9A9946A3-0F62-4089-AD38-10DFE0B0BC35}" destId="{CBFAB718-8AED-4BB6-A889-3780B9AE43CA}" srcOrd="5" destOrd="0" presId="urn:microsoft.com/office/officeart/2005/8/layout/hierarchy2"/>
    <dgm:cxn modelId="{C870BB35-8684-488C-97F5-D7EEE8CAE937}" type="presParOf" srcId="{CBFAB718-8AED-4BB6-A889-3780B9AE43CA}" destId="{BB7B8CAD-4AC8-4181-8AA1-25F8D844CC04}" srcOrd="0" destOrd="0" presId="urn:microsoft.com/office/officeart/2005/8/layout/hierarchy2"/>
    <dgm:cxn modelId="{A26A8D55-9BA0-4810-84AA-6393F69233C2}" type="presParOf" srcId="{CBFAB718-8AED-4BB6-A889-3780B9AE43CA}" destId="{36329F23-E029-4C2C-AF02-0013C542DEAD}" srcOrd="1" destOrd="0" presId="urn:microsoft.com/office/officeart/2005/8/layout/hierarchy2"/>
    <dgm:cxn modelId="{0BF38096-6DDD-4DB7-B8B0-A60167130BD4}" type="presParOf" srcId="{BC4296FD-60BF-490A-9395-53BF5ADCA4A1}" destId="{F2611BF4-D95C-4863-BC22-57C16035F0E4}" srcOrd="6" destOrd="0" presId="urn:microsoft.com/office/officeart/2005/8/layout/hierarchy2"/>
    <dgm:cxn modelId="{EC185C86-F7AF-4D2D-BA4E-AE7D2D72CBF1}" type="presParOf" srcId="{F2611BF4-D95C-4863-BC22-57C16035F0E4}" destId="{FC83DEEB-95D0-43ED-A85C-303929BC9EAF}" srcOrd="0" destOrd="0" presId="urn:microsoft.com/office/officeart/2005/8/layout/hierarchy2"/>
    <dgm:cxn modelId="{60CF27B9-97B9-4664-915A-CB08DF3EF2B3}" type="presParOf" srcId="{BC4296FD-60BF-490A-9395-53BF5ADCA4A1}" destId="{27DFEC01-658D-487A-BA2F-668303509822}" srcOrd="7" destOrd="0" presId="urn:microsoft.com/office/officeart/2005/8/layout/hierarchy2"/>
    <dgm:cxn modelId="{A03F1D54-EE76-488F-933A-6867E7224F55}" type="presParOf" srcId="{27DFEC01-658D-487A-BA2F-668303509822}" destId="{533B4589-4300-4C2E-A1ED-BD7DA50D8E98}" srcOrd="0" destOrd="0" presId="urn:microsoft.com/office/officeart/2005/8/layout/hierarchy2"/>
    <dgm:cxn modelId="{B7026714-CC84-4B44-A45B-11E0AE493DF0}" type="presParOf" srcId="{27DFEC01-658D-487A-BA2F-668303509822}" destId="{C1F1E76A-D9C2-44F5-9EE4-4C52708B1BF4}" srcOrd="1" destOrd="0" presId="urn:microsoft.com/office/officeart/2005/8/layout/hierarchy2"/>
    <dgm:cxn modelId="{A005CBF7-5CD6-4C6A-8E16-B2868EAF4456}" type="presParOf" srcId="{C1F1E76A-D9C2-44F5-9EE4-4C52708B1BF4}" destId="{825FCBDF-C8E6-4000-94D7-C026551AB628}" srcOrd="0" destOrd="0" presId="urn:microsoft.com/office/officeart/2005/8/layout/hierarchy2"/>
    <dgm:cxn modelId="{9C73D384-6139-45BD-9FEF-C635DD011051}" type="presParOf" srcId="{825FCBDF-C8E6-4000-94D7-C026551AB628}" destId="{D31C40EF-75C4-423F-B0D9-81EDD30DC8F1}" srcOrd="0" destOrd="0" presId="urn:microsoft.com/office/officeart/2005/8/layout/hierarchy2"/>
    <dgm:cxn modelId="{190BE2E0-E0E7-4B7D-AF4D-6D0A3EAB5D8D}" type="presParOf" srcId="{C1F1E76A-D9C2-44F5-9EE4-4C52708B1BF4}" destId="{88802C68-4F9F-413F-9506-6166DD973D01}" srcOrd="1" destOrd="0" presId="urn:microsoft.com/office/officeart/2005/8/layout/hierarchy2"/>
    <dgm:cxn modelId="{3630CE6F-8113-447A-A3C9-FD6AF3FF34B0}" type="presParOf" srcId="{88802C68-4F9F-413F-9506-6166DD973D01}" destId="{9DFA56B1-CBE1-4D65-922B-17D80FA94819}" srcOrd="0" destOrd="0" presId="urn:microsoft.com/office/officeart/2005/8/layout/hierarchy2"/>
    <dgm:cxn modelId="{99ED4BCA-74F3-4078-BFAE-61D7EE7031D1}" type="presParOf" srcId="{88802C68-4F9F-413F-9506-6166DD973D01}" destId="{D7A5A8CE-442C-465F-A589-79A06B5B3D41}" srcOrd="1" destOrd="0" presId="urn:microsoft.com/office/officeart/2005/8/layout/hierarchy2"/>
    <dgm:cxn modelId="{74858583-3137-4DCD-9D43-43DCD0859485}" type="presParOf" srcId="{C1F1E76A-D9C2-44F5-9EE4-4C52708B1BF4}" destId="{5F0478C9-12E4-455B-819E-B38B6728BDCD}" srcOrd="2" destOrd="0" presId="urn:microsoft.com/office/officeart/2005/8/layout/hierarchy2"/>
    <dgm:cxn modelId="{BEF2FAED-AC21-4BB7-A554-1425FB15CDF5}" type="presParOf" srcId="{5F0478C9-12E4-455B-819E-B38B6728BDCD}" destId="{502C3D24-C265-4BEB-9187-EB6E9369CC5B}" srcOrd="0" destOrd="0" presId="urn:microsoft.com/office/officeart/2005/8/layout/hierarchy2"/>
    <dgm:cxn modelId="{B7C8C17A-24F0-4C81-85BA-312FB354E30A}" type="presParOf" srcId="{C1F1E76A-D9C2-44F5-9EE4-4C52708B1BF4}" destId="{D018D5F4-9932-4C9F-9581-9C7B92CDD6C9}" srcOrd="3" destOrd="0" presId="urn:microsoft.com/office/officeart/2005/8/layout/hierarchy2"/>
    <dgm:cxn modelId="{81946366-3FEB-4175-8DE2-114A532808BC}" type="presParOf" srcId="{D018D5F4-9932-4C9F-9581-9C7B92CDD6C9}" destId="{7C395F3A-25EE-4E68-A63B-8D84CEE4C3D8}" srcOrd="0" destOrd="0" presId="urn:microsoft.com/office/officeart/2005/8/layout/hierarchy2"/>
    <dgm:cxn modelId="{1765B36B-FC71-42D1-A877-94A92DDA3DFA}" type="presParOf" srcId="{D018D5F4-9932-4C9F-9581-9C7B92CDD6C9}" destId="{4A6E0FFC-C45D-4130-AF4C-4545D94D4093}"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7B38CE-992B-40EC-B437-03B98BE57081}">
      <dsp:nvSpPr>
        <dsp:cNvPr id="0" name=""/>
        <dsp:cNvSpPr/>
      </dsp:nvSpPr>
      <dsp:spPr>
        <a:xfrm>
          <a:off x="2325290" y="1099241"/>
          <a:ext cx="1650206" cy="392674"/>
        </a:xfrm>
        <a:custGeom>
          <a:avLst/>
          <a:gdLst/>
          <a:ahLst/>
          <a:cxnLst/>
          <a:rect l="0" t="0" r="0" b="0"/>
          <a:pathLst>
            <a:path>
              <a:moveTo>
                <a:pt x="0" y="0"/>
              </a:moveTo>
              <a:lnTo>
                <a:pt x="0" y="267595"/>
              </a:lnTo>
              <a:lnTo>
                <a:pt x="1650206" y="267595"/>
              </a:lnTo>
              <a:lnTo>
                <a:pt x="1650206" y="392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B55B5E-5827-4F3E-BEB9-6C8CB787D0F4}">
      <dsp:nvSpPr>
        <dsp:cNvPr id="0" name=""/>
        <dsp:cNvSpPr/>
      </dsp:nvSpPr>
      <dsp:spPr>
        <a:xfrm>
          <a:off x="2279570" y="1099241"/>
          <a:ext cx="91440" cy="392674"/>
        </a:xfrm>
        <a:custGeom>
          <a:avLst/>
          <a:gdLst/>
          <a:ahLst/>
          <a:cxnLst/>
          <a:rect l="0" t="0" r="0" b="0"/>
          <a:pathLst>
            <a:path>
              <a:moveTo>
                <a:pt x="45720" y="0"/>
              </a:moveTo>
              <a:lnTo>
                <a:pt x="45720" y="392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70AC63-81DC-4558-903E-609730D7AD3F}">
      <dsp:nvSpPr>
        <dsp:cNvPr id="0" name=""/>
        <dsp:cNvSpPr/>
      </dsp:nvSpPr>
      <dsp:spPr>
        <a:xfrm>
          <a:off x="675084" y="1099241"/>
          <a:ext cx="1650206" cy="392674"/>
        </a:xfrm>
        <a:custGeom>
          <a:avLst/>
          <a:gdLst/>
          <a:ahLst/>
          <a:cxnLst/>
          <a:rect l="0" t="0" r="0" b="0"/>
          <a:pathLst>
            <a:path>
              <a:moveTo>
                <a:pt x="1650206" y="0"/>
              </a:moveTo>
              <a:lnTo>
                <a:pt x="1650206" y="267595"/>
              </a:lnTo>
              <a:lnTo>
                <a:pt x="0" y="267595"/>
              </a:lnTo>
              <a:lnTo>
                <a:pt x="0" y="392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8A014-8285-4C6B-80A1-4635B2996334}">
      <dsp:nvSpPr>
        <dsp:cNvPr id="0" name=""/>
        <dsp:cNvSpPr/>
      </dsp:nvSpPr>
      <dsp:spPr>
        <a:xfrm>
          <a:off x="1650206" y="241884"/>
          <a:ext cx="1350168" cy="857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E5AEA6-5601-485B-BE2C-7396D40926DA}">
      <dsp:nvSpPr>
        <dsp:cNvPr id="0" name=""/>
        <dsp:cNvSpPr/>
      </dsp:nvSpPr>
      <dsp:spPr>
        <a:xfrm>
          <a:off x="1800225" y="384402"/>
          <a:ext cx="1350168" cy="8573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Zarządzanie wiedzą</a:t>
          </a:r>
        </a:p>
      </dsp:txBody>
      <dsp:txXfrm>
        <a:off x="1825336" y="409513"/>
        <a:ext cx="1299946" cy="807135"/>
      </dsp:txXfrm>
    </dsp:sp>
    <dsp:sp modelId="{1176C069-B49F-4F61-AC4D-59CF7C918240}">
      <dsp:nvSpPr>
        <dsp:cNvPr id="0" name=""/>
        <dsp:cNvSpPr/>
      </dsp:nvSpPr>
      <dsp:spPr>
        <a:xfrm>
          <a:off x="0" y="1491915"/>
          <a:ext cx="1350168" cy="857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1BBED1-26E7-4E3C-8B1B-47D4EC280E52}">
      <dsp:nvSpPr>
        <dsp:cNvPr id="0" name=""/>
        <dsp:cNvSpPr/>
      </dsp:nvSpPr>
      <dsp:spPr>
        <a:xfrm>
          <a:off x="150018" y="1634433"/>
          <a:ext cx="1350168" cy="8573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towrzenie/nabywanie wiedzy</a:t>
          </a:r>
        </a:p>
      </dsp:txBody>
      <dsp:txXfrm>
        <a:off x="175129" y="1659544"/>
        <a:ext cx="1299946" cy="807135"/>
      </dsp:txXfrm>
    </dsp:sp>
    <dsp:sp modelId="{E2ABC9C4-D60C-4227-AF46-566CBAC709BC}">
      <dsp:nvSpPr>
        <dsp:cNvPr id="0" name=""/>
        <dsp:cNvSpPr/>
      </dsp:nvSpPr>
      <dsp:spPr>
        <a:xfrm>
          <a:off x="1650206" y="1491915"/>
          <a:ext cx="1350168" cy="857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1A69C5-3808-430F-BAAC-5633A9F96CCA}">
      <dsp:nvSpPr>
        <dsp:cNvPr id="0" name=""/>
        <dsp:cNvSpPr/>
      </dsp:nvSpPr>
      <dsp:spPr>
        <a:xfrm>
          <a:off x="1800225" y="1634433"/>
          <a:ext cx="1350168" cy="8573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upowszechnianie/dzielenie sie wiedzą</a:t>
          </a:r>
        </a:p>
      </dsp:txBody>
      <dsp:txXfrm>
        <a:off x="1825336" y="1659544"/>
        <a:ext cx="1299946" cy="807135"/>
      </dsp:txXfrm>
    </dsp:sp>
    <dsp:sp modelId="{0691BCFD-7F65-40F8-B0EA-F08E6E1F7B1A}">
      <dsp:nvSpPr>
        <dsp:cNvPr id="0" name=""/>
        <dsp:cNvSpPr/>
      </dsp:nvSpPr>
      <dsp:spPr>
        <a:xfrm>
          <a:off x="3300412" y="1491915"/>
          <a:ext cx="1350168" cy="857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0303E9-68C3-433D-B229-36D6A6D72FCC}">
      <dsp:nvSpPr>
        <dsp:cNvPr id="0" name=""/>
        <dsp:cNvSpPr/>
      </dsp:nvSpPr>
      <dsp:spPr>
        <a:xfrm>
          <a:off x="3450431" y="1634433"/>
          <a:ext cx="1350168" cy="8573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wykorzystywanie/przekształcanie wiedzy w decyzje</a:t>
          </a:r>
        </a:p>
      </dsp:txBody>
      <dsp:txXfrm>
        <a:off x="3475542" y="1659544"/>
        <a:ext cx="1299946" cy="8071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FF4AD-B994-4E88-8FC4-378D779425C6}">
      <dsp:nvSpPr>
        <dsp:cNvPr id="0" name=""/>
        <dsp:cNvSpPr/>
      </dsp:nvSpPr>
      <dsp:spPr>
        <a:xfrm>
          <a:off x="1197149" y="1502048"/>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Zarządzanie wiedzą</a:t>
          </a:r>
        </a:p>
      </dsp:txBody>
      <dsp:txXfrm>
        <a:off x="1209873" y="1514772"/>
        <a:ext cx="843407" cy="408979"/>
      </dsp:txXfrm>
    </dsp:sp>
    <dsp:sp modelId="{A53CCE49-A730-4F3B-A75B-0B8BB6437206}">
      <dsp:nvSpPr>
        <dsp:cNvPr id="0" name=""/>
        <dsp:cNvSpPr/>
      </dsp:nvSpPr>
      <dsp:spPr>
        <a:xfrm rot="17132988">
          <a:off x="1591559" y="1083401"/>
          <a:ext cx="1296432" cy="22741"/>
        </a:xfrm>
        <a:custGeom>
          <a:avLst/>
          <a:gdLst/>
          <a:ahLst/>
          <a:cxnLst/>
          <a:rect l="0" t="0" r="0" b="0"/>
          <a:pathLst>
            <a:path>
              <a:moveTo>
                <a:pt x="0" y="11370"/>
              </a:moveTo>
              <a:lnTo>
                <a:pt x="1296432" y="113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07365" y="1062361"/>
        <a:ext cx="64821" cy="64821"/>
      </dsp:txXfrm>
    </dsp:sp>
    <dsp:sp modelId="{367878C1-C894-47F7-8291-E86E3CFA88B6}">
      <dsp:nvSpPr>
        <dsp:cNvPr id="0" name=""/>
        <dsp:cNvSpPr/>
      </dsp:nvSpPr>
      <dsp:spPr>
        <a:xfrm>
          <a:off x="2413547" y="253068"/>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strategia</a:t>
          </a:r>
        </a:p>
      </dsp:txBody>
      <dsp:txXfrm>
        <a:off x="2426271" y="265792"/>
        <a:ext cx="843407" cy="408979"/>
      </dsp:txXfrm>
    </dsp:sp>
    <dsp:sp modelId="{80D995B3-316F-4806-855A-E8DE4170C89A}">
      <dsp:nvSpPr>
        <dsp:cNvPr id="0" name=""/>
        <dsp:cNvSpPr/>
      </dsp:nvSpPr>
      <dsp:spPr>
        <a:xfrm rot="19457599">
          <a:off x="3242174" y="334013"/>
          <a:ext cx="427999" cy="22741"/>
        </a:xfrm>
        <a:custGeom>
          <a:avLst/>
          <a:gdLst/>
          <a:ahLst/>
          <a:cxnLst/>
          <a:rect l="0" t="0" r="0" b="0"/>
          <a:pathLst>
            <a:path>
              <a:moveTo>
                <a:pt x="0" y="11370"/>
              </a:moveTo>
              <a:lnTo>
                <a:pt x="427999"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45474" y="334684"/>
        <a:ext cx="21399" cy="21399"/>
      </dsp:txXfrm>
    </dsp:sp>
    <dsp:sp modelId="{AF2A90C8-F6F2-435F-8219-48F9FFD3B217}">
      <dsp:nvSpPr>
        <dsp:cNvPr id="0" name=""/>
        <dsp:cNvSpPr/>
      </dsp:nvSpPr>
      <dsp:spPr>
        <a:xfrm>
          <a:off x="3629945" y="3272"/>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kapital intelektualny</a:t>
          </a:r>
        </a:p>
      </dsp:txBody>
      <dsp:txXfrm>
        <a:off x="3642669" y="15996"/>
        <a:ext cx="843407" cy="408979"/>
      </dsp:txXfrm>
    </dsp:sp>
    <dsp:sp modelId="{A13CF909-B42C-4F66-9412-B18DF09E4E9E}">
      <dsp:nvSpPr>
        <dsp:cNvPr id="0" name=""/>
        <dsp:cNvSpPr/>
      </dsp:nvSpPr>
      <dsp:spPr>
        <a:xfrm rot="2142401">
          <a:off x="3242174" y="583809"/>
          <a:ext cx="427999" cy="22741"/>
        </a:xfrm>
        <a:custGeom>
          <a:avLst/>
          <a:gdLst/>
          <a:ahLst/>
          <a:cxnLst/>
          <a:rect l="0" t="0" r="0" b="0"/>
          <a:pathLst>
            <a:path>
              <a:moveTo>
                <a:pt x="0" y="11370"/>
              </a:moveTo>
              <a:lnTo>
                <a:pt x="427999"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45474" y="584480"/>
        <a:ext cx="21399" cy="21399"/>
      </dsp:txXfrm>
    </dsp:sp>
    <dsp:sp modelId="{CF8D5F46-2C01-4983-94EE-BC0190E459F7}">
      <dsp:nvSpPr>
        <dsp:cNvPr id="0" name=""/>
        <dsp:cNvSpPr/>
      </dsp:nvSpPr>
      <dsp:spPr>
        <a:xfrm>
          <a:off x="3629945" y="502864"/>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skuteczność i sprawność organizacyjna</a:t>
          </a:r>
        </a:p>
      </dsp:txBody>
      <dsp:txXfrm>
        <a:off x="3642669" y="515588"/>
        <a:ext cx="843407" cy="408979"/>
      </dsp:txXfrm>
    </dsp:sp>
    <dsp:sp modelId="{B9285210-103B-4C00-8A51-0DC61CFAE7FE}">
      <dsp:nvSpPr>
        <dsp:cNvPr id="0" name=""/>
        <dsp:cNvSpPr/>
      </dsp:nvSpPr>
      <dsp:spPr>
        <a:xfrm rot="17692822">
          <a:off x="1826748" y="1333197"/>
          <a:ext cx="826055" cy="22741"/>
        </a:xfrm>
        <a:custGeom>
          <a:avLst/>
          <a:gdLst/>
          <a:ahLst/>
          <a:cxnLst/>
          <a:rect l="0" t="0" r="0" b="0"/>
          <a:pathLst>
            <a:path>
              <a:moveTo>
                <a:pt x="0" y="11370"/>
              </a:moveTo>
              <a:lnTo>
                <a:pt x="826055" y="113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19124" y="1323917"/>
        <a:ext cx="41302" cy="41302"/>
      </dsp:txXfrm>
    </dsp:sp>
    <dsp:sp modelId="{351966DE-6FED-41D4-9777-EEB1EBB93184}">
      <dsp:nvSpPr>
        <dsp:cNvPr id="0" name=""/>
        <dsp:cNvSpPr/>
      </dsp:nvSpPr>
      <dsp:spPr>
        <a:xfrm>
          <a:off x="2413547" y="752660"/>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systemy i  technologie</a:t>
          </a:r>
        </a:p>
      </dsp:txBody>
      <dsp:txXfrm>
        <a:off x="2426271" y="765384"/>
        <a:ext cx="843407" cy="408979"/>
      </dsp:txXfrm>
    </dsp:sp>
    <dsp:sp modelId="{E6554865-0DB7-4F04-B366-08397BC2C574}">
      <dsp:nvSpPr>
        <dsp:cNvPr id="0" name=""/>
        <dsp:cNvSpPr/>
      </dsp:nvSpPr>
      <dsp:spPr>
        <a:xfrm>
          <a:off x="2066004" y="1707891"/>
          <a:ext cx="347542" cy="22741"/>
        </a:xfrm>
        <a:custGeom>
          <a:avLst/>
          <a:gdLst/>
          <a:ahLst/>
          <a:cxnLst/>
          <a:rect l="0" t="0" r="0" b="0"/>
          <a:pathLst>
            <a:path>
              <a:moveTo>
                <a:pt x="0" y="11370"/>
              </a:moveTo>
              <a:lnTo>
                <a:pt x="347542" y="113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31087" y="1710573"/>
        <a:ext cx="17377" cy="17377"/>
      </dsp:txXfrm>
    </dsp:sp>
    <dsp:sp modelId="{299B3F48-557E-4570-86D1-69AFEAA5E0EF}">
      <dsp:nvSpPr>
        <dsp:cNvPr id="0" name=""/>
        <dsp:cNvSpPr/>
      </dsp:nvSpPr>
      <dsp:spPr>
        <a:xfrm>
          <a:off x="2413547" y="1502048"/>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organizacyjne uczenie się</a:t>
          </a:r>
        </a:p>
      </dsp:txBody>
      <dsp:txXfrm>
        <a:off x="2426271" y="1514772"/>
        <a:ext cx="843407" cy="408979"/>
      </dsp:txXfrm>
    </dsp:sp>
    <dsp:sp modelId="{397909D6-DCA2-4C8C-99D2-04F17C739D56}">
      <dsp:nvSpPr>
        <dsp:cNvPr id="0" name=""/>
        <dsp:cNvSpPr/>
      </dsp:nvSpPr>
      <dsp:spPr>
        <a:xfrm rot="18289469">
          <a:off x="3151880" y="1458095"/>
          <a:ext cx="608586" cy="22741"/>
        </a:xfrm>
        <a:custGeom>
          <a:avLst/>
          <a:gdLst/>
          <a:ahLst/>
          <a:cxnLst/>
          <a:rect l="0" t="0" r="0" b="0"/>
          <a:pathLst>
            <a:path>
              <a:moveTo>
                <a:pt x="0" y="11370"/>
              </a:moveTo>
              <a:lnTo>
                <a:pt x="608586"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40959" y="1454251"/>
        <a:ext cx="30429" cy="30429"/>
      </dsp:txXfrm>
    </dsp:sp>
    <dsp:sp modelId="{85AC5A4E-7D41-490E-A3D2-2133E6B2D9DC}">
      <dsp:nvSpPr>
        <dsp:cNvPr id="0" name=""/>
        <dsp:cNvSpPr/>
      </dsp:nvSpPr>
      <dsp:spPr>
        <a:xfrm>
          <a:off x="3629945" y="1002456"/>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poszukiwanie wiedzy</a:t>
          </a:r>
        </a:p>
      </dsp:txBody>
      <dsp:txXfrm>
        <a:off x="3642669" y="1015180"/>
        <a:ext cx="843407" cy="408979"/>
      </dsp:txXfrm>
    </dsp:sp>
    <dsp:sp modelId="{3863F6BE-6D85-44F3-8867-7B5F69BBCE8D}">
      <dsp:nvSpPr>
        <dsp:cNvPr id="0" name=""/>
        <dsp:cNvSpPr/>
      </dsp:nvSpPr>
      <dsp:spPr>
        <a:xfrm>
          <a:off x="3282402" y="1707891"/>
          <a:ext cx="347542" cy="22741"/>
        </a:xfrm>
        <a:custGeom>
          <a:avLst/>
          <a:gdLst/>
          <a:ahLst/>
          <a:cxnLst/>
          <a:rect l="0" t="0" r="0" b="0"/>
          <a:pathLst>
            <a:path>
              <a:moveTo>
                <a:pt x="0" y="11370"/>
              </a:moveTo>
              <a:lnTo>
                <a:pt x="347542"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47485" y="1710573"/>
        <a:ext cx="17377" cy="17377"/>
      </dsp:txXfrm>
    </dsp:sp>
    <dsp:sp modelId="{EC1D885F-52B4-498F-AAC7-7C9D19EEE218}">
      <dsp:nvSpPr>
        <dsp:cNvPr id="0" name=""/>
        <dsp:cNvSpPr/>
      </dsp:nvSpPr>
      <dsp:spPr>
        <a:xfrm>
          <a:off x="3629945" y="1502048"/>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upowszechnianie wiedzy</a:t>
          </a:r>
        </a:p>
      </dsp:txBody>
      <dsp:txXfrm>
        <a:off x="3642669" y="1514772"/>
        <a:ext cx="843407" cy="408979"/>
      </dsp:txXfrm>
    </dsp:sp>
    <dsp:sp modelId="{16607EF9-8A0C-4701-99FF-8F7997B4FC79}">
      <dsp:nvSpPr>
        <dsp:cNvPr id="0" name=""/>
        <dsp:cNvSpPr/>
      </dsp:nvSpPr>
      <dsp:spPr>
        <a:xfrm rot="3310531">
          <a:off x="3151880" y="1957687"/>
          <a:ext cx="608586" cy="22741"/>
        </a:xfrm>
        <a:custGeom>
          <a:avLst/>
          <a:gdLst/>
          <a:ahLst/>
          <a:cxnLst/>
          <a:rect l="0" t="0" r="0" b="0"/>
          <a:pathLst>
            <a:path>
              <a:moveTo>
                <a:pt x="0" y="11370"/>
              </a:moveTo>
              <a:lnTo>
                <a:pt x="608586"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40959" y="1953843"/>
        <a:ext cx="30429" cy="30429"/>
      </dsp:txXfrm>
    </dsp:sp>
    <dsp:sp modelId="{BB7B8CAD-4AC8-4181-8AA1-25F8D844CC04}">
      <dsp:nvSpPr>
        <dsp:cNvPr id="0" name=""/>
        <dsp:cNvSpPr/>
      </dsp:nvSpPr>
      <dsp:spPr>
        <a:xfrm>
          <a:off x="3629945" y="2001640"/>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wykorzystywanie wiedzy</a:t>
          </a:r>
        </a:p>
      </dsp:txBody>
      <dsp:txXfrm>
        <a:off x="3642669" y="2014364"/>
        <a:ext cx="843407" cy="408979"/>
      </dsp:txXfrm>
    </dsp:sp>
    <dsp:sp modelId="{F2611BF4-D95C-4863-BC22-57C16035F0E4}">
      <dsp:nvSpPr>
        <dsp:cNvPr id="0" name=""/>
        <dsp:cNvSpPr/>
      </dsp:nvSpPr>
      <dsp:spPr>
        <a:xfrm rot="4467012">
          <a:off x="1591559" y="2332381"/>
          <a:ext cx="1296432" cy="22741"/>
        </a:xfrm>
        <a:custGeom>
          <a:avLst/>
          <a:gdLst/>
          <a:ahLst/>
          <a:cxnLst/>
          <a:rect l="0" t="0" r="0" b="0"/>
          <a:pathLst>
            <a:path>
              <a:moveTo>
                <a:pt x="0" y="11370"/>
              </a:moveTo>
              <a:lnTo>
                <a:pt x="1296432" y="11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07365" y="2311341"/>
        <a:ext cx="64821" cy="64821"/>
      </dsp:txXfrm>
    </dsp:sp>
    <dsp:sp modelId="{533B4589-4300-4C2E-A1ED-BD7DA50D8E98}">
      <dsp:nvSpPr>
        <dsp:cNvPr id="0" name=""/>
        <dsp:cNvSpPr/>
      </dsp:nvSpPr>
      <dsp:spPr>
        <a:xfrm>
          <a:off x="2413547" y="2751028"/>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kultura</a:t>
          </a:r>
        </a:p>
      </dsp:txBody>
      <dsp:txXfrm>
        <a:off x="2426271" y="2763752"/>
        <a:ext cx="843407" cy="408979"/>
      </dsp:txXfrm>
    </dsp:sp>
    <dsp:sp modelId="{825FCBDF-C8E6-4000-94D7-C026551AB628}">
      <dsp:nvSpPr>
        <dsp:cNvPr id="0" name=""/>
        <dsp:cNvSpPr/>
      </dsp:nvSpPr>
      <dsp:spPr>
        <a:xfrm rot="19457599">
          <a:off x="3242174" y="2831973"/>
          <a:ext cx="427999" cy="22741"/>
        </a:xfrm>
        <a:custGeom>
          <a:avLst/>
          <a:gdLst/>
          <a:ahLst/>
          <a:cxnLst/>
          <a:rect l="0" t="0" r="0" b="0"/>
          <a:pathLst>
            <a:path>
              <a:moveTo>
                <a:pt x="0" y="11370"/>
              </a:moveTo>
              <a:lnTo>
                <a:pt x="427999"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45474" y="2832644"/>
        <a:ext cx="21399" cy="21399"/>
      </dsp:txXfrm>
    </dsp:sp>
    <dsp:sp modelId="{9DFA56B1-CBE1-4D65-922B-17D80FA94819}">
      <dsp:nvSpPr>
        <dsp:cNvPr id="0" name=""/>
        <dsp:cNvSpPr/>
      </dsp:nvSpPr>
      <dsp:spPr>
        <a:xfrm>
          <a:off x="3629945" y="2501232"/>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zarządzanie zmianą</a:t>
          </a:r>
        </a:p>
      </dsp:txBody>
      <dsp:txXfrm>
        <a:off x="3642669" y="2513956"/>
        <a:ext cx="843407" cy="408979"/>
      </dsp:txXfrm>
    </dsp:sp>
    <dsp:sp modelId="{5F0478C9-12E4-455B-819E-B38B6728BDCD}">
      <dsp:nvSpPr>
        <dsp:cNvPr id="0" name=""/>
        <dsp:cNvSpPr/>
      </dsp:nvSpPr>
      <dsp:spPr>
        <a:xfrm rot="2142401">
          <a:off x="3242174" y="3081769"/>
          <a:ext cx="427999" cy="22741"/>
        </a:xfrm>
        <a:custGeom>
          <a:avLst/>
          <a:gdLst/>
          <a:ahLst/>
          <a:cxnLst/>
          <a:rect l="0" t="0" r="0" b="0"/>
          <a:pathLst>
            <a:path>
              <a:moveTo>
                <a:pt x="0" y="11370"/>
              </a:moveTo>
              <a:lnTo>
                <a:pt x="427999"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45474" y="3082440"/>
        <a:ext cx="21399" cy="21399"/>
      </dsp:txXfrm>
    </dsp:sp>
    <dsp:sp modelId="{7C395F3A-25EE-4E68-A63B-8D84CEE4C3D8}">
      <dsp:nvSpPr>
        <dsp:cNvPr id="0" name=""/>
        <dsp:cNvSpPr/>
      </dsp:nvSpPr>
      <dsp:spPr>
        <a:xfrm>
          <a:off x="3629945" y="3000824"/>
          <a:ext cx="868855" cy="434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wdrażanie</a:t>
          </a:r>
        </a:p>
      </dsp:txBody>
      <dsp:txXfrm>
        <a:off x="3642669" y="3013548"/>
        <a:ext cx="843407" cy="4089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307D-8B42-40CF-8E45-DD3025F5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10792</Words>
  <Characters>64758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10</cp:revision>
  <cp:lastPrinted>2011-07-24T05:11:00Z</cp:lastPrinted>
  <dcterms:created xsi:type="dcterms:W3CDTF">2011-08-04T21:13:00Z</dcterms:created>
  <dcterms:modified xsi:type="dcterms:W3CDTF">2011-08-09T07:51:00Z</dcterms:modified>
</cp:coreProperties>
</file>